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bookmarkStart w:id="0" w:name="_GoBack"/>
      <w:bookmarkStart w:id="1" w:name="_heading=h.gjdgxs"/>
      <w:bookmarkEnd w:id="0"/>
      <w:bookmarkEnd w:id="1"/>
      <w:r>
        <w:rPr>
          <w:rFonts w:eastAsia="Calibri" w:cs="Calibri" w:ascii="Calibri" w:hAnsi="Calibri"/>
          <w:sz w:val="20"/>
          <w:szCs w:val="20"/>
        </w:rPr>
        <w:t xml:space="preserve">Oznaczenie sprawy: </w:t>
      </w:r>
      <w:r>
        <w:rPr>
          <w:rFonts w:eastAsia="Calibri" w:cs="Calibri" w:ascii="Calibri" w:hAnsi="Calibri"/>
          <w:b/>
          <w:bCs/>
          <w:iCs/>
          <w:sz w:val="20"/>
          <w:szCs w:val="20"/>
        </w:rPr>
        <w:t>DPS/476/2022</w:t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agwek2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agwek2"/>
        <w:rPr>
          <w:rFonts w:ascii="Calibri" w:hAnsi="Calibri" w:eastAsia="Calibri" w:cs="Calibri"/>
          <w:b/>
          <w:b/>
          <w:sz w:val="32"/>
          <w:szCs w:val="32"/>
        </w:rPr>
      </w:pPr>
      <w:r>
        <w:rPr>
          <w:rFonts w:eastAsia="Calibri" w:cs="Calibri" w:ascii="Calibri" w:hAnsi="Calibri"/>
          <w:b/>
          <w:sz w:val="20"/>
          <w:szCs w:val="20"/>
        </w:rPr>
        <w:t>SPECYFIKACJA  WARUNKÓW  ZAMÓWIENIA</w:t>
      </w:r>
    </w:p>
    <w:p>
      <w:pPr>
        <w:pStyle w:val="Normal"/>
        <w:jc w:val="center"/>
        <w:rPr>
          <w:rFonts w:ascii="Calibri" w:hAnsi="Calibri" w:eastAsia="Calibri" w:cs="Calibri"/>
          <w:b/>
          <w:b/>
          <w:sz w:val="32"/>
          <w:szCs w:val="32"/>
        </w:rPr>
      </w:pPr>
      <w:r>
        <w:rPr>
          <w:rFonts w:eastAsia="Calibri" w:cs="Calibri" w:ascii="Calibri" w:hAnsi="Calibri"/>
          <w:b/>
          <w:sz w:val="20"/>
          <w:szCs w:val="20"/>
        </w:rPr>
        <w:t>(SWZ)</w:t>
      </w:r>
    </w:p>
    <w:p>
      <w:pPr>
        <w:pStyle w:val="Normal"/>
        <w:jc w:val="center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eastAsia="Calibri" w:cs="Calibri"/>
          <w:sz w:val="26"/>
          <w:szCs w:val="26"/>
        </w:rPr>
      </w:pPr>
      <w:r>
        <w:rPr>
          <w:rFonts w:eastAsia="Calibri" w:cs="Calibri" w:ascii="Calibri" w:hAnsi="Calibri"/>
          <w:sz w:val="20"/>
          <w:szCs w:val="20"/>
        </w:rPr>
        <w:t xml:space="preserve">Podstawa prawna: </w:t>
      </w:r>
    </w:p>
    <w:p>
      <w:pPr>
        <w:pStyle w:val="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0"/>
          <w:szCs w:val="20"/>
        </w:rPr>
        <w:t xml:space="preserve">ustawa z dnia 11 września 2019 r. Prawo zamówień publicznych (Dz. U. z 2022 r., poz. 1710 ze zm.) </w:t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6"/>
          <w:szCs w:val="26"/>
        </w:rPr>
      </w:pPr>
      <w:r>
        <w:rPr>
          <w:rFonts w:eastAsia="Calibri" w:cs="Calibri" w:ascii="Calibri" w:hAnsi="Calibri"/>
          <w:sz w:val="20"/>
          <w:szCs w:val="20"/>
        </w:rPr>
        <w:t xml:space="preserve">Tryb udzielenia zamówienia: </w:t>
      </w:r>
    </w:p>
    <w:p>
      <w:pPr>
        <w:pStyle w:val="Normal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0"/>
          <w:szCs w:val="20"/>
        </w:rPr>
        <w:t>Tryb podstawowy bez przeprowadzenia negocjacji - art. 275 pkt 1 Ustawy</w:t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 w:eastAsia="Calibri" w:cs="Calibri"/>
          <w:sz w:val="26"/>
          <w:szCs w:val="26"/>
        </w:rPr>
      </w:pPr>
      <w:r>
        <w:rPr>
          <w:rFonts w:eastAsia="Calibri" w:cs="Calibri" w:ascii="Calibri" w:hAnsi="Calibri"/>
          <w:sz w:val="20"/>
          <w:szCs w:val="20"/>
        </w:rPr>
        <w:t xml:space="preserve">Przedmiot zamówienia: </w:t>
      </w:r>
    </w:p>
    <w:p>
      <w:pPr>
        <w:pStyle w:val="Normal"/>
        <w:jc w:val="both"/>
        <w:rPr/>
      </w:pPr>
      <w:r>
        <w:rPr>
          <w:rFonts w:eastAsia="Calibri" w:cs="Calibri" w:ascii="Calibri" w:hAnsi="Calibri"/>
          <w:b/>
          <w:bCs/>
          <w:iCs/>
          <w:sz w:val="20"/>
          <w:szCs w:val="20"/>
        </w:rPr>
        <w:t>Wykonanie sukcesywnych dostaw lekkiego oleju opałowego EkoTerm lub równoważnego w ilości do 31 000 litrów oraz  oleju napędowego w ilości do 1200 litrów dla Domu Pomocy Społecznej w Kostomłotach.</w:t>
      </w:r>
    </w:p>
    <w:p>
      <w:pPr>
        <w:pStyle w:val="Normal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center"/>
        <w:rPr/>
      </w:pPr>
      <w:r>
        <w:rPr>
          <w:rFonts w:eastAsia="Calibri" w:cs="Calibri" w:ascii="Calibri" w:hAnsi="Calibri"/>
          <w:sz w:val="20"/>
          <w:szCs w:val="20"/>
        </w:rPr>
        <w:t>Kostomłoty, grudzień 2022</w:t>
      </w:r>
      <w:r>
        <w:br w:type="page"/>
      </w:r>
    </w:p>
    <w:p>
      <w:pPr>
        <w:pStyle w:val="Normal"/>
        <w:numPr>
          <w:ilvl w:val="0"/>
          <w:numId w:val="1"/>
        </w:numPr>
        <w:ind w:left="426" w:hanging="426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Nazwa oraz adres zamawiającego, numer telefonu, adres poczty elektronicznej oraz strony internetowej prowadzonego postępowania.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Dom Pomocy Społecznej w Kostomłotach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Kostomłoty 10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21-509 Kodeń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NIP 537-10-50-070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REGON 000792596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tel. +48 797 800 224, 83 375 51 86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Adres strony internetowej: https://dpskostomloty.bip.lubelskie.pl/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Adres e-mail: </w:t>
      </w:r>
      <w:r>
        <w:rPr>
          <w:rFonts w:eastAsia="Calibri" w:cs="Calibri" w:ascii="Calibri" w:hAnsi="Calibri"/>
          <w:bCs/>
          <w:iCs/>
          <w:sz w:val="20"/>
          <w:szCs w:val="20"/>
        </w:rPr>
        <w:t>kostomloty.dom@wp.pl</w:t>
      </w:r>
    </w:p>
    <w:p>
      <w:pPr>
        <w:pStyle w:val="Normal"/>
        <w:ind w:left="426" w:hanging="0"/>
        <w:rPr/>
      </w:pPr>
      <w:r>
        <w:rPr>
          <w:rFonts w:eastAsia="Calibri" w:cs="Calibri" w:ascii="Calibri" w:hAnsi="Calibri"/>
          <w:sz w:val="20"/>
          <w:szCs w:val="20"/>
        </w:rPr>
        <w:t>Adres ESP (skrytki ePUAP): /DPSKostomloty10/SkrytkaESP</w:t>
      </w:r>
    </w:p>
    <w:p>
      <w:pPr>
        <w:pStyle w:val="Normal"/>
        <w:ind w:left="426" w:hanging="0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godziny pracy: 7:30 – 15:30</w:t>
      </w:r>
    </w:p>
    <w:p>
      <w:pPr>
        <w:pStyle w:val="Normal"/>
        <w:ind w:left="426" w:hanging="0"/>
        <w:rPr/>
      </w:pPr>
      <w:r>
        <w:rPr>
          <w:rFonts w:eastAsia="Calibri" w:cs="Calibri" w:ascii="Calibri" w:hAnsi="Calibri"/>
          <w:sz w:val="20"/>
          <w:szCs w:val="20"/>
        </w:rPr>
        <w:t xml:space="preserve">Adres strony internetowej prowadzonego postępowania: </w:t>
      </w:r>
      <w:hyperlink r:id="rId2">
        <w:r>
          <w:rPr>
            <w:rStyle w:val="Czeinternetowe"/>
            <w:rFonts w:eastAsia="Calibri" w:cs="Calibri" w:ascii="Calibri" w:hAnsi="Calibri"/>
            <w:sz w:val="20"/>
            <w:szCs w:val="20"/>
            <w:u w:val="single"/>
          </w:rPr>
          <w:t>https://miniportal.uzp.gov.pl/</w:t>
        </w:r>
      </w:hyperlink>
    </w:p>
    <w:p>
      <w:pPr>
        <w:pStyle w:val="Normal"/>
        <w:ind w:left="426" w:hanging="0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Adres strony internetowej, na której udostępniane będą zmiany i wyjaśnienia treści SWZ oraz inne dokumenty zamówienia bezpośrednio związane z postępowaniem o udzielenie zamówienia.</w:t>
      </w:r>
    </w:p>
    <w:p>
      <w:pPr>
        <w:pStyle w:val="Normal"/>
        <w:ind w:left="426" w:hanging="0"/>
        <w:rPr/>
      </w:pPr>
      <w:hyperlink r:id="rId3">
        <w:r>
          <w:rPr>
            <w:rStyle w:val="Czeinternetowe"/>
            <w:rFonts w:eastAsia="Calibri" w:cs="Calibri" w:ascii="Calibri" w:hAnsi="Calibri"/>
            <w:sz w:val="20"/>
            <w:szCs w:val="20"/>
            <w:u w:val="single"/>
          </w:rPr>
          <w:t>https://miniportal.uzp.gov.pl/</w:t>
        </w:r>
      </w:hyperlink>
      <w:r>
        <w:rPr>
          <w:rFonts w:eastAsia="Calibri" w:cs="Calibri" w:ascii="Calibri" w:hAnsi="Calibri"/>
          <w:sz w:val="20"/>
          <w:szCs w:val="20"/>
        </w:rPr>
        <w:t xml:space="preserve"> </w:t>
      </w:r>
    </w:p>
    <w:p>
      <w:pPr>
        <w:pStyle w:val="Normal"/>
        <w:ind w:left="426" w:hanging="0"/>
        <w:rPr/>
      </w:pPr>
      <w:r>
        <w:rPr>
          <w:rFonts w:eastAsia="Calibri" w:cs="Calibri" w:ascii="Calibri" w:hAnsi="Calibri"/>
          <w:sz w:val="20"/>
          <w:szCs w:val="20"/>
        </w:rPr>
        <w:t>https://dpskostomloty.bip.lubelskie.pl/</w:t>
      </w:r>
    </w:p>
    <w:p>
      <w:pPr>
        <w:pStyle w:val="Normal"/>
        <w:ind w:left="426" w:hanging="0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Tryb udzielenia zamówienia.</w:t>
      </w:r>
    </w:p>
    <w:p>
      <w:pPr>
        <w:pStyle w:val="Normal"/>
        <w:numPr>
          <w:ilvl w:val="1"/>
          <w:numId w:val="1"/>
        </w:numPr>
        <w:tabs>
          <w:tab w:val="left" w:pos="426" w:leader="none"/>
        </w:tabs>
        <w:ind w:left="426" w:right="0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Postępowanie o</w:t>
      </w:r>
      <w:r>
        <w:rPr>
          <w:rFonts w:eastAsia="Calibri" w:cs="Calibri" w:ascii="Calibri" w:hAnsi="Calibri"/>
          <w:b/>
          <w:sz w:val="20"/>
          <w:szCs w:val="20"/>
        </w:rPr>
        <w:t xml:space="preserve"> </w:t>
      </w:r>
      <w:r>
        <w:rPr>
          <w:rFonts w:eastAsia="Calibri" w:cs="Calibri" w:ascii="Calibri" w:hAnsi="Calibri"/>
          <w:sz w:val="20"/>
          <w:szCs w:val="20"/>
        </w:rPr>
        <w:t>udzielenie zamówienia klasycznego</w:t>
      </w:r>
      <w:r>
        <w:rPr>
          <w:rFonts w:eastAsia="Calibri" w:cs="Calibri" w:ascii="Calibri" w:hAnsi="Calibri"/>
          <w:b/>
          <w:sz w:val="20"/>
          <w:szCs w:val="20"/>
        </w:rPr>
        <w:t xml:space="preserve"> </w:t>
      </w:r>
      <w:r>
        <w:rPr>
          <w:rFonts w:eastAsia="Calibri" w:cs="Calibri" w:ascii="Calibri" w:hAnsi="Calibri"/>
          <w:sz w:val="20"/>
          <w:szCs w:val="20"/>
        </w:rPr>
        <w:t>jest prowadzone w trybie podstawowym bez przeprowadzenia negocjacji na podstawie art. 275 pkt 1 ustawy z dnia 11 września 2019 r. Prawo zamówień publicznych                            (Dz. U. z 2022 r., poz. 1710 ze zm.) zwanej dalej Ustawą.</w:t>
      </w:r>
    </w:p>
    <w:p>
      <w:pPr>
        <w:pStyle w:val="Normal"/>
        <w:tabs>
          <w:tab w:val="left" w:pos="426" w:leader="none"/>
        </w:tabs>
        <w:ind w:left="426" w:right="0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ind w:left="426" w:hanging="426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Informację, czy zamawiający przewiduje wybór najkorzystniejszej oferty z możliwością prowadzenia negocjacji.</w:t>
      </w:r>
    </w:p>
    <w:p>
      <w:pPr>
        <w:pStyle w:val="Normal"/>
        <w:tabs>
          <w:tab w:val="left" w:pos="360" w:leader="none"/>
        </w:tabs>
        <w:ind w:left="426" w:hanging="0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nie przewiduje wyboru najkorzystniejszej oferty z możliwością prowadzenia negocjacji.</w:t>
      </w:r>
    </w:p>
    <w:p>
      <w:pPr>
        <w:pStyle w:val="Normal"/>
        <w:ind w:left="426" w:hanging="0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ind w:left="426" w:hanging="426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Opis przedmiotu zamówienia.</w:t>
      </w:r>
    </w:p>
    <w:p>
      <w:pPr>
        <w:pStyle w:val="Normal"/>
        <w:numPr>
          <w:ilvl w:val="0"/>
          <w:numId w:val="2"/>
        </w:numPr>
        <w:ind w:left="426" w:hanging="426"/>
        <w:jc w:val="both"/>
        <w:rPr/>
      </w:pPr>
      <w:r>
        <w:rPr>
          <w:rFonts w:eastAsia="Calibri" w:cs="Calibri" w:ascii="Calibri" w:hAnsi="Calibri"/>
          <w:sz w:val="20"/>
          <w:szCs w:val="20"/>
        </w:rPr>
        <w:t xml:space="preserve">Przedmiotem zamówienia jest </w:t>
      </w:r>
      <w:r>
        <w:rPr>
          <w:rFonts w:eastAsia="Calibri" w:cs="Calibri" w:ascii="Calibri" w:hAnsi="Calibri"/>
          <w:b/>
          <w:bCs/>
          <w:iCs/>
          <w:sz w:val="20"/>
          <w:szCs w:val="20"/>
        </w:rPr>
        <w:t xml:space="preserve">wykonanie sukcesywnych dostaw lekkiego oleju opałowego EkoTerm lub równoważnego w ilości do 31 000 litrów oraz oleju napędowego w ilości do 1200 litrów dla Domu Pomocy Społecznej w Kostomłotach, Kostomłoty 10, 21-509 Kodeń </w:t>
      </w:r>
      <w:r>
        <w:rPr>
          <w:rFonts w:eastAsia="Calibri" w:cs="Calibri" w:ascii="Calibri" w:hAnsi="Calibri"/>
          <w:sz w:val="20"/>
          <w:szCs w:val="20"/>
        </w:rPr>
        <w:t>zgodnie ze szczegółowym opisem przedmiotu zamówienia, określonym w załączniku nr 2 do specyfikacji warunków zamówienia (SWZ).</w:t>
      </w:r>
    </w:p>
    <w:p>
      <w:pPr>
        <w:pStyle w:val="Normal"/>
        <w:numPr>
          <w:ilvl w:val="0"/>
          <w:numId w:val="3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Wspólny Słownik Zamówień CPV.</w:t>
      </w:r>
    </w:p>
    <w:p>
      <w:pPr>
        <w:pStyle w:val="Normal"/>
        <w:ind w:left="426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Główny przedmiot zamówienia</w:t>
      </w:r>
    </w:p>
    <w:p>
      <w:pPr>
        <w:pStyle w:val="Normal"/>
        <w:ind w:left="426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09135100-5 Olej opałowy,</w:t>
      </w:r>
    </w:p>
    <w:p>
      <w:pPr>
        <w:pStyle w:val="Normal"/>
        <w:ind w:left="426" w:hanging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Olej napędowy – 09 13 40 00-7</w:t>
      </w:r>
    </w:p>
    <w:p>
      <w:pPr>
        <w:pStyle w:val="Normal"/>
        <w:numPr>
          <w:ilvl w:val="0"/>
          <w:numId w:val="3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Nie dopuszcza się składania ofert częściowych. 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cs="Calibri"/>
          <w:b w:val="false"/>
          <w:b w:val="false"/>
          <w:color w:val="00000A"/>
          <w:sz w:val="20"/>
          <w:szCs w:val="20"/>
        </w:rPr>
      </w:pPr>
      <w:r>
        <w:rPr>
          <w:rFonts w:cs="Calibri"/>
          <w:b w:val="false"/>
          <w:color w:val="00000A"/>
          <w:sz w:val="20"/>
          <w:szCs w:val="20"/>
        </w:rPr>
        <w:t xml:space="preserve">Uzasadnienie: </w:t>
      </w:r>
      <w:r>
        <w:rPr>
          <w:rFonts w:cs="Calibri" w:cstheme="minorHAnsi"/>
          <w:b w:val="false"/>
          <w:iCs/>
          <w:color w:val="00000A"/>
          <w:sz w:val="20"/>
          <w:szCs w:val="20"/>
        </w:rPr>
        <w:t>Przedmiotowe zadanie jest 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                                  i średnich przedsiębiorstw, a brak podziału zamówienia na część nie zakłóca konkurencji.</w:t>
      </w:r>
    </w:p>
    <w:p>
      <w:pPr>
        <w:pStyle w:val="Normal"/>
        <w:numPr>
          <w:ilvl w:val="0"/>
          <w:numId w:val="3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nie przewiduje udzielenia zamówień, o których mowa w art. 214 ust. 1 pkt 8 Ustawy.</w:t>
      </w:r>
    </w:p>
    <w:p>
      <w:pPr>
        <w:pStyle w:val="Normal"/>
        <w:ind w:left="425" w:hanging="425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Termin wykonania zamówienia.</w:t>
      </w:r>
    </w:p>
    <w:p>
      <w:pPr>
        <w:pStyle w:val="Normal"/>
        <w:numPr>
          <w:ilvl w:val="1"/>
          <w:numId w:val="1"/>
        </w:numPr>
        <w:ind w:left="426" w:hanging="426"/>
        <w:jc w:val="both"/>
        <w:rPr/>
      </w:pPr>
      <w:r>
        <w:rPr>
          <w:rFonts w:eastAsia="Calibri" w:cs="Calibri" w:ascii="Calibri" w:hAnsi="Calibri"/>
          <w:sz w:val="20"/>
          <w:szCs w:val="20"/>
        </w:rPr>
        <w:t>Przedmiot zamówienia realizowany będzie w okresie: od dnia 2 stycznia 2023 r. do dnia 31 grudnia 2023 r.</w:t>
      </w:r>
    </w:p>
    <w:p>
      <w:pPr>
        <w:pStyle w:val="Normal"/>
        <w:ind w:left="993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Projektowane postanowienia umowy w sprawie zamówienia publicznego, które zostaną wprowadzone do treści tej umowy.</w:t>
      </w:r>
    </w:p>
    <w:p>
      <w:pPr>
        <w:pStyle w:val="Normal"/>
        <w:numPr>
          <w:ilvl w:val="1"/>
          <w:numId w:val="5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Projekt umowy stanowi załącznik nr 3 do SWZ. </w:t>
      </w:r>
    </w:p>
    <w:p>
      <w:pPr>
        <w:pStyle w:val="Normal"/>
        <w:numPr>
          <w:ilvl w:val="1"/>
          <w:numId w:val="5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Przesłanki umożliwiające dokonanie zmian postanowień umowy zawartej z wybranym wykonawcą zawiera projekt umowy.</w:t>
      </w:r>
    </w:p>
    <w:p>
      <w:pPr>
        <w:pStyle w:val="Normal"/>
        <w:ind w:left="426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 postępowaniu o udzielenie zamówienia komunikacja między Zamawiającym a Wykonawcami odbywa się drogą elektroniczną przy użyciu:</w:t>
      </w:r>
    </w:p>
    <w:p>
      <w:pPr>
        <w:pStyle w:val="ListParagraph"/>
        <w:numPr>
          <w:ilvl w:val="2"/>
          <w:numId w:val="8"/>
        </w:numPr>
        <w:spacing w:lineRule="auto" w:line="240" w:before="0" w:after="0"/>
        <w:ind w:left="851" w:hanging="360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w zakresie ofert - miniPortalu </w:t>
      </w:r>
      <w:hyperlink r:id="rId4">
        <w:r>
          <w:rPr>
            <w:rStyle w:val="Czeinternetowe"/>
            <w:rFonts w:cs="Calibri" w:cstheme="minorHAnsi"/>
            <w:b w:val="false"/>
            <w:color w:val="00000A"/>
            <w:sz w:val="20"/>
            <w:szCs w:val="20"/>
          </w:rPr>
          <w:t>https://miniportal.uzp.gov.pl/</w:t>
        </w:r>
      </w:hyperlink>
      <w:r>
        <w:rPr>
          <w:rFonts w:cs="Calibri" w:cstheme="minorHAnsi"/>
          <w:b w:val="false"/>
          <w:color w:val="00000A"/>
          <w:sz w:val="20"/>
          <w:szCs w:val="20"/>
        </w:rPr>
        <w:t xml:space="preserve">, ePUAPu </w:t>
      </w:r>
      <w:hyperlink r:id="rId5">
        <w:r>
          <w:rPr>
            <w:rStyle w:val="Czeinternetowe"/>
            <w:rFonts w:cs="Calibri" w:cstheme="minorHAnsi"/>
            <w:b w:val="false"/>
            <w:color w:val="00000A"/>
            <w:sz w:val="20"/>
            <w:szCs w:val="20"/>
          </w:rPr>
          <w:t>https://epuap.gov.pl/wps/portal</w:t>
        </w:r>
      </w:hyperlink>
    </w:p>
    <w:p>
      <w:pPr>
        <w:pStyle w:val="ListParagraph"/>
        <w:spacing w:lineRule="auto" w:line="240" w:before="0" w:after="0"/>
        <w:ind w:left="851" w:hanging="0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>[</w:t>
      </w:r>
      <w:r>
        <w:rPr>
          <w:rFonts w:cs="Calibri" w:cstheme="minorHAnsi"/>
          <w:b w:val="false"/>
          <w:iCs/>
          <w:color w:val="00000A"/>
          <w:sz w:val="20"/>
          <w:szCs w:val="20"/>
        </w:rPr>
        <w:t>Adres ESP (skrytki ePUAP): /DPSKostomloty10/SkrytkaESP</w:t>
      </w:r>
      <w:r>
        <w:rPr>
          <w:rFonts w:cs="Calibri" w:cstheme="minorHAnsi"/>
          <w:b w:val="false"/>
          <w:color w:val="00000A"/>
          <w:sz w:val="20"/>
          <w:szCs w:val="20"/>
        </w:rPr>
        <w:t>],</w:t>
      </w:r>
    </w:p>
    <w:p>
      <w:pPr>
        <w:pStyle w:val="ListParagraph"/>
        <w:numPr>
          <w:ilvl w:val="2"/>
          <w:numId w:val="8"/>
        </w:numPr>
        <w:spacing w:lineRule="auto" w:line="240" w:before="0" w:after="0"/>
        <w:ind w:left="851" w:hanging="360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w pozostałym zakresie: poczty elektronicznej: </w:t>
      </w:r>
      <w:r>
        <w:rPr>
          <w:rFonts w:cs="Calibri"/>
          <w:b w:val="false"/>
          <w:bCs/>
          <w:iCs/>
          <w:color w:val="00000A"/>
          <w:sz w:val="20"/>
          <w:szCs w:val="20"/>
        </w:rPr>
        <w:t>kostomloty.dom@wp.pl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Wykonawca zamierzający wziąć udział w postępowaniu o udzielenie zamówienia publicznego, musi posiadać dostęp do konto ePUAP. Wykonawca posiadający konto ePUAP ma dostęp do formularzy: złożenia, zmiany, wycofania ofert.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Wymagania techniczne i organizacyjne wysyłania i odbierania dokumentów elektronicznych, elektronicznych kopii dokumentów i oświadczeń oraz informacji przekazywanych przy ich użyciu opisane zostały w Instrukcji użytkowania systemu miniPortal pod adresem https://miniportal.uzp.gov.pl/Instrukcje oraz Regulaminie ePUAP.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Wykonawca przystępując do niniejszego postępowania o udzielenie zamówienia publicznego, akceptuje warunki korzystania z miniPortalu, określone w Regulaminie miniPortalu oraz zobowiązują się korzystając z miniPortalu przestrzegać postanowień tego regulaminu.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Maksymalny rozmiar plików przesyłanych za pośrednictwem dedykowanych formularzy do: złożenia, zmiany, wycofania oferty lub wniosku oraz do komunikacji wynosi 150 MB.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ePUAP lub na adres email: k</w:t>
      </w:r>
      <w:r>
        <w:rPr>
          <w:rFonts w:cs="Calibri"/>
          <w:b w:val="false"/>
          <w:bCs/>
          <w:iCs/>
          <w:color w:val="00000A"/>
          <w:sz w:val="20"/>
          <w:szCs w:val="20"/>
        </w:rPr>
        <w:t>ostomloty.dom@wp.pl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Zamawiający dopuszcza możliwość składania dokumentów elektronicznych, oświadczeń lub elektronicznych kopii dokumentów lub oświadczeń za pomocą poczty elektronicznej na adres email: </w:t>
      </w:r>
      <w:r>
        <w:rPr>
          <w:rFonts w:cs="Calibri" w:cstheme="minorHAnsi"/>
          <w:b w:val="false"/>
          <w:iCs/>
          <w:color w:val="00000A"/>
          <w:sz w:val="20"/>
          <w:szCs w:val="20"/>
          <w:u w:val="single"/>
        </w:rPr>
        <w:t>kostomloty.dom@wp.pl</w:t>
      </w:r>
    </w:p>
    <w:p>
      <w:pPr>
        <w:pStyle w:val="ListParagraph"/>
        <w:numPr>
          <w:ilvl w:val="1"/>
          <w:numId w:val="8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Wskazanie osób uprawnionych do komunikowania się z wykonawcami.</w:t>
      </w:r>
    </w:p>
    <w:p>
      <w:pPr>
        <w:pStyle w:val="Normal"/>
        <w:ind w:left="426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Osobą uprawnioną do porozumiewania się z Wykonawcami w związku z toczącym się postępowaniem jest:</w:t>
      </w:r>
    </w:p>
    <w:p>
      <w:pPr>
        <w:pStyle w:val="Normal"/>
        <w:ind w:left="426" w:hanging="0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Marek Piskorz email: kostomloty.dom@wp.pl</w:t>
      </w:r>
      <w:r>
        <w:rPr>
          <w:rFonts w:cs="Calibri" w:ascii="Calibri" w:hAnsi="Calibri" w:asciiTheme="minorHAnsi" w:cstheme="minorHAnsi" w:hAnsiTheme="minorHAnsi"/>
          <w:bCs/>
          <w:sz w:val="20"/>
          <w:szCs w:val="20"/>
          <w:u w:val="single"/>
        </w:rPr>
        <w:t>.</w:t>
      </w:r>
    </w:p>
    <w:p>
      <w:pPr>
        <w:pStyle w:val="Normal"/>
        <w:ind w:left="426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Termin związania ofertą.</w:t>
      </w:r>
    </w:p>
    <w:p>
      <w:pPr>
        <w:pStyle w:val="Normal"/>
        <w:numPr>
          <w:ilvl w:val="1"/>
          <w:numId w:val="1"/>
        </w:numPr>
        <w:ind w:left="426" w:hanging="426"/>
        <w:jc w:val="both"/>
        <w:rPr/>
      </w:pPr>
      <w:r>
        <w:rPr>
          <w:rFonts w:eastAsia="Calibri" w:cs="Calibri" w:ascii="Calibri" w:hAnsi="Calibri"/>
          <w:sz w:val="20"/>
          <w:szCs w:val="20"/>
        </w:rPr>
        <w:t xml:space="preserve">Wykonawca będzie związany ofertą </w:t>
      </w:r>
      <w:r>
        <w:rPr>
          <w:rFonts w:eastAsia="Calibri" w:cs="Calibri" w:ascii="Calibri" w:hAnsi="Calibri"/>
          <w:b/>
          <w:bCs/>
          <w:sz w:val="20"/>
          <w:szCs w:val="20"/>
        </w:rPr>
        <w:t xml:space="preserve">30 dni </w:t>
      </w:r>
      <w:r>
        <w:rPr>
          <w:rFonts w:eastAsia="Calibri" w:cs="Calibri" w:ascii="Calibri" w:hAnsi="Calibri"/>
          <w:b w:val="false"/>
          <w:bCs w:val="false"/>
          <w:sz w:val="20"/>
          <w:szCs w:val="20"/>
        </w:rPr>
        <w:t>licząc od dnia upływu terminu składania ofert.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Pierwszym dniem terminu związania ofertą jest dzień, w którym upływa termin składania ofert [art. 307 ust. 1].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 przypadku,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 [art. 307 ust. 2].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Przedłużenie terminu związania ofertą, wymaga złożenia przez wykonawcę pisemnego oświadczenia o wyrażeniu zgody na przedłużenie terminu związania ofertą. [art. 307 ust. 3].</w:t>
      </w:r>
    </w:p>
    <w:p>
      <w:pPr>
        <w:pStyle w:val="Normal"/>
        <w:ind w:left="426" w:hanging="0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Opis sposobu przygotowania oferty.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Wykaz dokumentów składających się na ofertę.</w:t>
      </w:r>
    </w:p>
    <w:p>
      <w:pPr>
        <w:pStyle w:val="Normal"/>
        <w:numPr>
          <w:ilvl w:val="2"/>
          <w:numId w:val="1"/>
        </w:numPr>
        <w:ind w:left="851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formularz ofertowy – </w:t>
      </w:r>
      <w:r>
        <w:rPr>
          <w:rFonts w:eastAsia="Calibri" w:cs="Calibri" w:ascii="Calibri" w:hAnsi="Calibri"/>
          <w:b/>
          <w:sz w:val="20"/>
          <w:szCs w:val="20"/>
        </w:rPr>
        <w:t>według wzoru załącznik nr 1 do SWZ</w:t>
      </w:r>
      <w:r>
        <w:rPr>
          <w:rFonts w:eastAsia="Calibri" w:cs="Calibri" w:ascii="Calibri" w:hAnsi="Calibri"/>
          <w:sz w:val="20"/>
          <w:szCs w:val="20"/>
        </w:rPr>
        <w:t>;</w:t>
      </w:r>
    </w:p>
    <w:p>
      <w:pPr>
        <w:pStyle w:val="Normal"/>
        <w:numPr>
          <w:ilvl w:val="2"/>
          <w:numId w:val="1"/>
        </w:numPr>
        <w:ind w:left="851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aktualne na dzień składania ofert oświadczenie o niepodleganiu wykluczeniu i spełnianiu warunków udziału                   w postępowaniu, składane na podstawie art. 125 ust. 1 ustawy z dnia 11 września 2019 r. Prawo zamówień publicznych – </w:t>
      </w:r>
      <w:r>
        <w:rPr>
          <w:rFonts w:eastAsia="Calibri" w:cs="Calibri" w:ascii="Calibri" w:hAnsi="Calibri"/>
          <w:b/>
          <w:sz w:val="20"/>
          <w:szCs w:val="20"/>
        </w:rPr>
        <w:t>wzór oświadczenia zawarto w załącznik nr 1 do SWZ</w:t>
      </w:r>
      <w:r>
        <w:rPr>
          <w:rFonts w:eastAsia="Calibri" w:cs="Calibri" w:ascii="Calibri" w:hAnsi="Calibri"/>
          <w:sz w:val="20"/>
          <w:szCs w:val="20"/>
        </w:rPr>
        <w:t>;</w:t>
      </w:r>
    </w:p>
    <w:p>
      <w:pPr>
        <w:pStyle w:val="Normal"/>
        <w:numPr>
          <w:ilvl w:val="2"/>
          <w:numId w:val="1"/>
        </w:numPr>
        <w:ind w:left="851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następujące przedmiotowe środki dowodowe:</w:t>
      </w:r>
    </w:p>
    <w:p>
      <w:pPr>
        <w:pStyle w:val="Normal"/>
        <w:ind w:left="851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nie wymaga złożenia wraz z ofertą przedmiotowych środków dowodowych.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Dodatkowo do oferty należy dołączyć  - jeśli dotyczy:</w:t>
      </w:r>
    </w:p>
    <w:p>
      <w:pPr>
        <w:pStyle w:val="Normal"/>
        <w:numPr>
          <w:ilvl w:val="2"/>
          <w:numId w:val="1"/>
        </w:numPr>
        <w:ind w:left="851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pełnomocnictwo upoważniające do złożenia oferty, o ile ofertę składa pełnomocnik.</w:t>
      </w:r>
    </w:p>
    <w:p>
      <w:pPr>
        <w:pStyle w:val="Normal"/>
        <w:numPr>
          <w:ilvl w:val="2"/>
          <w:numId w:val="1"/>
        </w:numPr>
        <w:ind w:left="851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</w:t>
        <w:br/>
        <w:t>o udzielenie zamówienia.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Wszelkie informacje stanowiące tajemnicę przedsiębiorstwa w rozumieniu ustawy z dnia 16 kwietnia 1993 r. </w:t>
        <w:br/>
        <w:t>o zwalczaniu nieuczciwej konkurencji (Dz. U. z 2022 r., poz. 1233 ze zm.),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dnicy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Oferta, oświadczenie o niepodleganiu wykluczeniu i spełnianiu warunków udziału w postępowaniu, muszą być złożone w formie elektronicznej lub postaci elektronicznej opatrzonej podpisem zaufanym lub podpisem osobistym.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Pełnomocnictwo do podpisania oferty 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 ponosi wszelkie koszty związane z przygotowaniem oferty.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nie przewiduje zwrotu kosztów udziału w postępowaniu.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Zamawiający nie dopuszcza podawania cen ofertowych w walutach obcych. </w:t>
      </w:r>
    </w:p>
    <w:p>
      <w:pPr>
        <w:pStyle w:val="Normal"/>
        <w:ind w:left="426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Sposób oraz termin składania ofert.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 składa ofertę za pośrednictwem Formularza do złożenia oferty dostępnego na ePUAP  i udostępnionego również na miniPortalu.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Sposób złożenia oferty , w tym zaszyfrowania oferty opisany został w „Instrukcji użytkownika”, dostępnej na stronie: https://miniportal.uzp.gov.pl/.</w:t>
      </w:r>
    </w:p>
    <w:p>
      <w:pPr>
        <w:pStyle w:val="Normal"/>
        <w:numPr>
          <w:ilvl w:val="1"/>
          <w:numId w:val="7"/>
        </w:numPr>
        <w:jc w:val="both"/>
        <w:rPr/>
      </w:pPr>
      <w:r>
        <w:rPr>
          <w:rFonts w:eastAsia="Calibri" w:cs="Calibri" w:ascii="Calibri" w:hAnsi="Calibri"/>
          <w:sz w:val="20"/>
          <w:szCs w:val="20"/>
        </w:rPr>
        <w:t xml:space="preserve">Ofertę wraz z załącznikami należy złożyć do dnia </w:t>
      </w:r>
      <w:r>
        <w:rPr>
          <w:rFonts w:eastAsia="Calibri" w:cs="Calibri" w:ascii="Calibri" w:hAnsi="Calibri"/>
          <w:b/>
          <w:bCs/>
          <w:sz w:val="20"/>
          <w:szCs w:val="20"/>
        </w:rPr>
        <w:t>16</w:t>
      </w:r>
      <w:r>
        <w:rPr>
          <w:rFonts w:eastAsia="Calibri" w:cs="Calibri" w:ascii="Calibri" w:hAnsi="Calibri"/>
          <w:b/>
          <w:sz w:val="20"/>
          <w:szCs w:val="20"/>
        </w:rPr>
        <w:t xml:space="preserve"> grudnia 2022 r. do godziny 11:30.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odrzuci ofertę złożoną po terminie składania ofert.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 po przesłaniu oferty za pomocą Formularza do złożenia lub wycofania oferty na „ekranie sukcesu” otrzyma numer oferty generowany przez ePUAP. Ten numer należy zapisać i zachować. Będzie on potrzebny w razie ewentualnego wycofania oferty.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 przed upływem terminu do składania ofert może wycofać ofertę za pośrednictwem Formularza do wycofania oferty dostępnego na ePUAP i udostępnionego również na miniPortalu. Sposób wycofania oferty został opisany w Instrukcji użytkownika dostępnej na miniPortalu.</w:t>
      </w:r>
    </w:p>
    <w:p>
      <w:pPr>
        <w:pStyle w:val="Normal"/>
        <w:numPr>
          <w:ilvl w:val="1"/>
          <w:numId w:val="7"/>
        </w:numPr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 po upływie terminu do składania ofert nie może wycofać złożonej oferty.</w:t>
      </w:r>
    </w:p>
    <w:p>
      <w:pPr>
        <w:pStyle w:val="Normal"/>
        <w:ind w:left="426" w:hanging="0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Termin otwarcia ofert.</w:t>
      </w:r>
    </w:p>
    <w:p>
      <w:pPr>
        <w:pStyle w:val="Normal"/>
        <w:numPr>
          <w:ilvl w:val="1"/>
          <w:numId w:val="1"/>
        </w:numPr>
        <w:ind w:left="426" w:hanging="426"/>
        <w:jc w:val="both"/>
        <w:rPr/>
      </w:pPr>
      <w:r>
        <w:rPr>
          <w:rFonts w:eastAsia="Calibri" w:cs="Calibri" w:ascii="Calibri" w:hAnsi="Calibri"/>
          <w:sz w:val="20"/>
          <w:szCs w:val="20"/>
        </w:rPr>
        <w:t xml:space="preserve">Otwarcie ofert nastąpi  w dniu </w:t>
      </w:r>
      <w:r>
        <w:rPr>
          <w:rFonts w:eastAsia="Calibri" w:cs="Calibri" w:ascii="Calibri" w:hAnsi="Calibri"/>
          <w:b/>
          <w:bCs/>
          <w:sz w:val="20"/>
          <w:szCs w:val="20"/>
        </w:rPr>
        <w:t>16</w:t>
      </w:r>
      <w:r>
        <w:rPr>
          <w:rFonts w:eastAsia="Calibri" w:cs="Calibri" w:ascii="Calibri" w:hAnsi="Calibri"/>
          <w:b/>
          <w:sz w:val="20"/>
          <w:szCs w:val="20"/>
        </w:rPr>
        <w:t xml:space="preserve"> grudnia 2022 r. o godzinie: 12:00.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Otwarcie ofert następuje poprzez użycie mechanizmu do odszyfrowania ofert dostępnego po zalogowaniu                         w zakładce Deszyfrowanie na miniPortalu i następuje poprzez wskazanie pliku do odszyfrowania.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poinformuje o zmianie terminu otwarcia ofert na stronie internetowej prowadzonego postępowania [art. 222 ust. 3].</w:t>
      </w:r>
    </w:p>
    <w:p>
      <w:pPr>
        <w:pStyle w:val="Normal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Podstawy wykluczenia.</w:t>
      </w:r>
    </w:p>
    <w:p>
      <w:pPr>
        <w:pStyle w:val="ListParagraph"/>
        <w:numPr>
          <w:ilvl w:val="1"/>
          <w:numId w:val="1"/>
        </w:numPr>
        <w:ind w:left="426" w:hanging="426"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O udzielenie zamówienia mogą ubiegać się wykonawcy, którzy nie podlegają wykluczeniu z postępowania na podstawie: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360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art. 108 ust. 1 (obligatoryjne przesłanki wykluczenia)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360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360"/>
        <w:contextualSpacing/>
        <w:jc w:val="both"/>
        <w:rPr/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 xml:space="preserve">W przypadku Wykonawcy wykluczonego na podstawie art. 7 ust. 1 ustawy z dnia 13 kwietnia 2022 r. </w:t>
      </w: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cs="Calibri" w:cstheme="minorHAnsi"/>
          <w:b w:val="false"/>
          <w:bCs/>
          <w:color w:val="00000A"/>
          <w:sz w:val="20"/>
          <w:szCs w:val="20"/>
        </w:rPr>
        <w:t>, Zamawiający odrzuca ofertę takiego Wykonawcy.</w:t>
      </w:r>
    </w:p>
    <w:p>
      <w:pPr>
        <w:pStyle w:val="ListParagraph"/>
        <w:numPr>
          <w:ilvl w:val="1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Przez ubieganie się o udzielenie zamówienia publicznego rozumie się złożenie oferty.</w:t>
      </w:r>
    </w:p>
    <w:p>
      <w:pPr>
        <w:pStyle w:val="ListParagraph"/>
        <w:numPr>
          <w:ilvl w:val="1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>
      <w:pPr>
        <w:pStyle w:val="ListParagraph"/>
        <w:numPr>
          <w:ilvl w:val="1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>
      <w:pPr>
        <w:pStyle w:val="ListParagraph"/>
        <w:numPr>
          <w:ilvl w:val="1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>
      <w:pPr>
        <w:pStyle w:val="Normal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Informacja o warunkach udziału w postępowaniu.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iCs/>
          <w:color w:val="00000A"/>
          <w:sz w:val="20"/>
          <w:szCs w:val="20"/>
        </w:rPr>
        <w:t xml:space="preserve">O udzielenie zamówienia mogą ubiegać się Wykonawcy, którzy </w:t>
      </w:r>
      <w:r>
        <w:rPr>
          <w:rFonts w:cs="Calibri" w:cstheme="minorHAnsi"/>
          <w:b w:val="false"/>
          <w:bCs/>
          <w:color w:val="00000A"/>
          <w:sz w:val="20"/>
          <w:szCs w:val="20"/>
        </w:rPr>
        <w:t>s</w:t>
      </w:r>
      <w:r>
        <w:rPr>
          <w:rFonts w:cs="Calibri" w:cstheme="minorHAnsi"/>
          <w:b w:val="false"/>
          <w:color w:val="00000A"/>
          <w:sz w:val="20"/>
          <w:szCs w:val="20"/>
        </w:rPr>
        <w:t xml:space="preserve">pełniają następujące warunki udziału dotyczące </w:t>
      </w:r>
      <w:r>
        <w:rPr>
          <w:rFonts w:cs="Calibri" w:cstheme="minorHAnsi"/>
          <w:b w:val="false"/>
          <w:bCs/>
          <w:color w:val="00000A"/>
          <w:sz w:val="20"/>
          <w:szCs w:val="20"/>
        </w:rPr>
        <w:t>uprawnień do prowadzenia określonej działalności gospodarczej lub zawodowej, o ile wynika to z odrębny  przepisów</w:t>
      </w:r>
      <w:r>
        <w:rPr>
          <w:rFonts w:cs="Calibri" w:cstheme="minorHAnsi"/>
          <w:b w:val="false"/>
          <w:color w:val="00000A"/>
          <w:sz w:val="20"/>
          <w:szCs w:val="20"/>
        </w:rPr>
        <w:t>.</w:t>
      </w:r>
    </w:p>
    <w:p>
      <w:pPr>
        <w:pStyle w:val="Normal"/>
        <w:ind w:left="426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Wykonawca spełni warunek jeżeli wykaże, że posiada aktualną koncesję na obrót paliwami ciekłymi wydaną przez Urząd Regulacji Energetyki zgodnie z wymogami określonymi w ustawie z dnia 4 czerwca 1997 r. Prawo Energetyczne.</w:t>
      </w:r>
    </w:p>
    <w:p>
      <w:pPr>
        <w:pStyle w:val="Pkt"/>
        <w:spacing w:before="0" w:after="0"/>
        <w:ind w:left="709" w:hanging="0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Informacja o podmiotowych środkach dowodowych.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Wykaz podmiotowych środków dowodowych na potwierdzenie spełniania warunków udziału w postępowaniu.</w:t>
      </w:r>
    </w:p>
    <w:p>
      <w:pPr>
        <w:pStyle w:val="ListParagraph"/>
        <w:numPr>
          <w:ilvl w:val="2"/>
          <w:numId w:val="1"/>
        </w:numPr>
        <w:spacing w:lineRule="auto" w:line="240" w:before="0" w:after="0"/>
        <w:ind w:left="709" w:hanging="360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b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suppressAutoHyphens w:val="false"/>
        <w:ind w:left="993" w:hanging="28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aktualną koncesję na obrót paliwami wydaną przez urząd Regulacji Energetyki.</w:t>
      </w:r>
    </w:p>
    <w:p>
      <w:pPr>
        <w:pStyle w:val="Normal"/>
        <w:suppressAutoHyphens w:val="false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426" w:leader="none"/>
        </w:tabs>
        <w:ind w:left="357" w:hanging="357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Sposób obliczenia ceny.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Cena oferty, za całość zamówienia, musi być podana cyfrowo. Cena oferty winna być obliczona i zapisana zgodnie z formularzem ofertowym . Cena ofertowa = cena netto – upust + podatek vat.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Wykonawca obowiązany jest przedłożyć ofertę cenową zgodnie z załącznikiem nr 1 do SWZ (Formularz ofertowy). Wszelkie obliczenia należy wykonywać na liczbach zaokrąglonych do dwóch miejsc po przecinku.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Cena (w tym ceny jednostkowe) powinna zawierać w sobie ewentualne upusty oferowane przez Wykonawcę. 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color w:val="00000A"/>
          <w:sz w:val="20"/>
          <w:szCs w:val="20"/>
        </w:rPr>
        <w:t>Wysokość prawidłowych stawek VAT należy do obowiązku Wykonawcy i powinny być zgodne ze stawkami VAT obowiązującymi na dzień składania ofert.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/>
      </w:pPr>
      <w:r>
        <w:rPr>
          <w:b w:val="false"/>
          <w:color w:val="00000A"/>
          <w:sz w:val="20"/>
          <w:szCs w:val="20"/>
        </w:rPr>
        <w:t xml:space="preserve">Cenę netto  oleju opałowego i oleju napędowego należy podać i obliczyć według cenników obowiązujących na dzień </w:t>
      </w:r>
      <w:r>
        <w:rPr>
          <w:b/>
          <w:bCs/>
          <w:color w:val="00000A"/>
          <w:sz w:val="20"/>
          <w:szCs w:val="20"/>
        </w:rPr>
        <w:t>6</w:t>
      </w:r>
      <w:r>
        <w:rPr>
          <w:color w:val="00000A"/>
          <w:sz w:val="20"/>
          <w:szCs w:val="20"/>
        </w:rPr>
        <w:t>.12.2022 r.</w:t>
      </w:r>
      <w:r>
        <w:rPr>
          <w:b w:val="false"/>
          <w:color w:val="00000A"/>
          <w:sz w:val="20"/>
          <w:szCs w:val="20"/>
        </w:rPr>
        <w:t xml:space="preserve"> Podane ceny na inny dzień skutkować będzie odrzuceniem oferty.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b w:val="false"/>
          <w:color w:val="00000A"/>
          <w:sz w:val="20"/>
          <w:szCs w:val="20"/>
        </w:rPr>
        <w:t>Cena jednostkowa netto obejmuje wszelkie koszty w tym: dostawa, transport, wyładunek.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iCs/>
          <w:color w:val="00000A"/>
          <w:sz w:val="20"/>
          <w:szCs w:val="20"/>
        </w:rPr>
        <w:t xml:space="preserve">Rozliczenia między zamawiającym a wykonawcą prowadzone będą w walucie polskiej (złoty polski). </w:t>
      </w:r>
      <w:r>
        <w:rPr>
          <w:rFonts w:cs="Calibri" w:cstheme="minorHAnsi"/>
          <w:b w:val="false"/>
          <w:bCs/>
          <w:color w:val="00000A"/>
          <w:sz w:val="20"/>
          <w:szCs w:val="20"/>
        </w:rPr>
        <w:t>Zamawiający nie przewiduje rozliczenia w walutach obcych.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 ofercie, o której mowa w ust. 1, wykonawca ma obowiązek:</w:t>
      </w:r>
    </w:p>
    <w:p>
      <w:pPr>
        <w:pStyle w:val="ListParagraph"/>
        <w:numPr>
          <w:ilvl w:val="2"/>
          <w:numId w:val="14"/>
        </w:numPr>
        <w:spacing w:lineRule="auto" w:line="240" w:before="0" w:after="0"/>
        <w:ind w:left="709" w:hanging="283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poinformowania zamawiającego, że wybór jego oferty będzie prowadził do powstania u zamawiającego obowiązku podatkowego;</w:t>
      </w:r>
    </w:p>
    <w:p>
      <w:pPr>
        <w:pStyle w:val="ListParagraph"/>
        <w:numPr>
          <w:ilvl w:val="2"/>
          <w:numId w:val="14"/>
        </w:numPr>
        <w:spacing w:lineRule="auto" w:line="240" w:before="0" w:after="0"/>
        <w:ind w:left="709" w:hanging="283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wskazania nazwy (rodzaju) towaru lub usługi, których dostawa lub świadczenie będą prowadziły do powstania obowiązku podatkowego;</w:t>
      </w:r>
    </w:p>
    <w:p>
      <w:pPr>
        <w:pStyle w:val="ListParagraph"/>
        <w:numPr>
          <w:ilvl w:val="2"/>
          <w:numId w:val="14"/>
        </w:numPr>
        <w:spacing w:lineRule="auto" w:line="240" w:before="0" w:after="0"/>
        <w:ind w:left="709" w:hanging="283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wskazania wartości towaru lub usługi objętego obowiązkiem podatkowym zamawiającego, bez kwoty podatku;</w:t>
      </w:r>
    </w:p>
    <w:p>
      <w:pPr>
        <w:pStyle w:val="ListParagraph"/>
        <w:numPr>
          <w:ilvl w:val="2"/>
          <w:numId w:val="14"/>
        </w:numPr>
        <w:spacing w:lineRule="auto" w:line="240" w:before="0" w:after="0"/>
        <w:ind w:left="709" w:hanging="283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>wskazania stawki podatku od towarów i usług, która zgodnie z wiedzą wykonawcy, będzie miała zastosowanie</w:t>
      </w:r>
      <w:r>
        <w:rPr>
          <w:rFonts w:cs="Calibri" w:cstheme="minorHAnsi"/>
          <w:b w:val="false"/>
          <w:bCs/>
          <w:color w:val="00000A"/>
          <w:sz w:val="20"/>
          <w:szCs w:val="20"/>
        </w:rPr>
        <w:t>.</w:t>
      </w:r>
    </w:p>
    <w:p>
      <w:pPr>
        <w:pStyle w:val="Normal"/>
        <w:ind w:left="426" w:hanging="0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 xml:space="preserve">– </w:t>
      </w: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wzór informacji zawarto w rubryce formularza ofertowego.</w:t>
      </w:r>
    </w:p>
    <w:p>
      <w:pPr>
        <w:pStyle w:val="Normal"/>
        <w:ind w:left="426" w:hanging="0"/>
        <w:jc w:val="both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cstheme="minorHAnsi" w:ascii="Calibri" w:hAnsi="Calibri"/>
          <w:bCs/>
          <w:sz w:val="20"/>
          <w:szCs w:val="20"/>
        </w:rPr>
      </w:r>
    </w:p>
    <w:p>
      <w:pPr>
        <w:pStyle w:val="Normal"/>
        <w:ind w:left="709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567" w:leader="none"/>
        </w:tabs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Opis kryteriów oceny ofert, wraz z podaniem wag tych kryteriów, i sposobu oceny ofert.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Przy wyborze oferty Zamawiający będzie się kierował kryterium najniższej ceny  </w:t>
      </w:r>
      <w:r>
        <w:rPr>
          <w:rFonts w:cs="Calibri" w:cstheme="minorHAnsi"/>
          <w:b w:val="false"/>
          <w:iCs/>
          <w:color w:val="00000A"/>
          <w:sz w:val="20"/>
          <w:szCs w:val="20"/>
        </w:rPr>
        <w:t>za przedmiot zamówienia</w:t>
      </w:r>
      <w:r>
        <w:rPr>
          <w:rFonts w:cs="Calibri" w:cstheme="minorHAnsi"/>
          <w:b w:val="false"/>
          <w:color w:val="00000A"/>
          <w:sz w:val="20"/>
          <w:szCs w:val="20"/>
        </w:rPr>
        <w:t xml:space="preserve">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Za najkorzystniejszą zostanie uznana oferta z najniższą ceną </w:t>
      </w:r>
      <w:r>
        <w:rPr>
          <w:rFonts w:cs="Calibri" w:cstheme="minorHAnsi"/>
          <w:b w:val="false"/>
          <w:iCs/>
          <w:color w:val="00000A"/>
          <w:sz w:val="20"/>
          <w:szCs w:val="20"/>
        </w:rPr>
        <w:t>za przedmiot zamówienia.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color w:val="00000A"/>
          <w:sz w:val="20"/>
          <w:szCs w:val="20"/>
        </w:rPr>
      </w:pPr>
      <w:r>
        <w:rPr>
          <w:rFonts w:cs="Calibri" w:cstheme="minorHAnsi"/>
          <w:b w:val="false"/>
          <w:color w:val="00000A"/>
          <w:sz w:val="20"/>
          <w:szCs w:val="20"/>
        </w:rPr>
        <w:t xml:space="preserve">Ocenie będą podlegać wyłącznie oferty nie podlegające odrzuceniu.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iCs/>
          <w:color w:val="00000A"/>
          <w:sz w:val="20"/>
          <w:szCs w:val="20"/>
        </w:rPr>
      </w:pPr>
      <w:r>
        <w:rPr>
          <w:rFonts w:cs="Calibri" w:cstheme="minorHAnsi"/>
          <w:b w:val="false"/>
          <w:iCs/>
          <w:color w:val="00000A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b w:val="false"/>
          <w:b w:val="false"/>
          <w:i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color w:val="00000A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(t.j. Dz. U. z 2021 r. poz. 685, ze zm.), </w:t>
        <w:br/>
        <w:t>dla celów zastosowania kryterium ceny Zamawiający dolicza do przedstawionej w tej ofercie ceny kwotę podatku od towarów i usług, którą miałby obowiązek rozliczyć.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  </w:t>
      </w: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Cenę oferty brutto należy wyliczyć według wzoru: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cstheme="minorHAnsi"/>
          <w:b w:val="false"/>
          <w:b w:val="false"/>
          <w:bCs/>
          <w:iCs/>
          <w:color w:val="00000A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a) dla oleju opałowego: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Cb = (C – R) x W</w:t>
        <w:tab/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gdzie: Cb – cena brutto oferty (zł),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C – cena oleju opałowego (zł/l) wskazana na dystrybutorze w dniu 06-12-2022 r.,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R – stały rabat (zł/l),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W – planowana maksymalna ilość oleju opałowego ( 31.000 l).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b) dla oleju napędowego: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Cb = (C – R) x W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gdzie: Cb – cena brutto oferty (zł),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C – cena oleju napędowego (zł/l) wskazana na dystrybutorze w dniu 06-12-2022 r.,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R – stały rabat (zł/l),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W – planowana maksymalna ilość oleju napędowego ( 1.200 l).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>Wysokość stałego rabatu (R) określona przez Wykonawcę zostanie przeniesiona do  umowy (do § 3 ust. 1) i nie będzie podlegała zmianom w całym okresie trwania umowy.”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Cena oferty brutto będzie stanowiła sumę cen brutto (cb) pozycji a i b (lp. 3 kol. 6 </w:t>
        <w:tab/>
        <w:t>zestawienia w formularzu ofertowym).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 </w:t>
      </w: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Zamawiający przyzna zamówienie Wykonawcy, którego oferta odpowiada zasadom </w:t>
        <w:tab/>
        <w:t xml:space="preserve">określonym w ustawie Prawo zamówień publicznych i spełnia wymagania określone w </w:t>
        <w:tab/>
        <w:t xml:space="preserve">specyfikacji istotnych warunkach zamówienia oraz została uznana za najkorzystniejszą tj. </w:t>
        <w:tab/>
        <w:t>przedstawia najniższą cenę.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426" w:hanging="426"/>
        <w:contextualSpacing/>
        <w:jc w:val="both"/>
        <w:rPr/>
      </w:pPr>
      <w:bookmarkStart w:id="2" w:name="__DdeLink__354_653381177"/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Kryterium: cena oferty brutto, waga: 100 %, liczba punktów: 100 %,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426" w:hanging="426"/>
        <w:contextualSpacing/>
        <w:jc w:val="both"/>
        <w:rPr/>
      </w:pPr>
      <w:r>
        <w:rPr>
          <w:rFonts w:cs="Calibri" w:cstheme="minorHAnsi"/>
          <w:b w:val="false"/>
          <w:bCs/>
          <w:iCs/>
          <w:color w:val="00000A"/>
          <w:sz w:val="20"/>
          <w:szCs w:val="20"/>
        </w:rPr>
        <w:t xml:space="preserve">Sposób oceny wg wzoru: </w:t>
      </w:r>
      <w:bookmarkEnd w:id="2"/>
      <w:r>
        <w:rPr>
          <w:rFonts w:cs="Calibri" w:cstheme="minorHAnsi"/>
          <w:b/>
          <w:bCs/>
          <w:iCs/>
          <w:color w:val="00000A"/>
          <w:sz w:val="20"/>
          <w:szCs w:val="20"/>
        </w:rPr>
        <w:t xml:space="preserve">C = Cena najtańszej oferty/Cena badanej oferty </w:t>
        <w:tab/>
        <w:t>x 100 pkt</w:t>
      </w:r>
    </w:p>
    <w:p>
      <w:pPr>
        <w:pStyle w:val="Normal"/>
        <w:ind w:left="567" w:hanging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709" w:leader="none"/>
        </w:tabs>
        <w:ind w:left="567" w:hanging="567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Informacje o formalnościach, jakie muszą zostać dopełnione po wyborze oferty w celu zawarcia umowy w sprawie zamówienia publicznego.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Zamawiający podpisze umowę z Wykonawcą, który przedłoży ofertę najkorzystniejszą z punktu widzenia kryteriów oceny ofert przyjętych w specyfikacji.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>
      <w:pPr>
        <w:pStyle w:val="Normal"/>
        <w:numPr>
          <w:ilvl w:val="0"/>
          <w:numId w:val="4"/>
        </w:numPr>
        <w:ind w:left="709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pełnomocnictwo, jeżeli umowę podpisuje pełnomocnik;</w:t>
      </w:r>
    </w:p>
    <w:p>
      <w:pPr>
        <w:pStyle w:val="Normal"/>
        <w:numPr>
          <w:ilvl w:val="0"/>
          <w:numId w:val="4"/>
        </w:numPr>
        <w:ind w:left="709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umowę regulującą współpracę Wykonawców wspólnie ubiegających się o udzielenie zamówienia, jeżeli oferta tych Wykonawców zostanie wybrana;</w:t>
      </w:r>
    </w:p>
    <w:p>
      <w:pPr>
        <w:pStyle w:val="Normal"/>
        <w:numPr>
          <w:ilvl w:val="1"/>
          <w:numId w:val="1"/>
        </w:numPr>
        <w:tabs>
          <w:tab w:val="left" w:pos="426" w:leader="none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>
      <w:pPr>
        <w:pStyle w:val="Normal"/>
        <w:numPr>
          <w:ilvl w:val="1"/>
          <w:numId w:val="1"/>
        </w:numPr>
        <w:tabs>
          <w:tab w:val="left" w:pos="426" w:leader="none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Wykonawca, którego oferta została wybrana jako najkorzystniejsza, zostanie poinformowany przez </w:t>
      </w:r>
    </w:p>
    <w:p>
      <w:pPr>
        <w:pStyle w:val="Normal"/>
        <w:numPr>
          <w:ilvl w:val="0"/>
          <w:numId w:val="0"/>
        </w:numPr>
        <w:tabs>
          <w:tab w:val="left" w:pos="426" w:leader="none"/>
        </w:tabs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Zamawiającego o miejscu i terminie podpisania umowy, przy czym Zamawiający dopuszcza podpisanie umowy w trybie korespondencyjnym.  </w:t>
      </w:r>
    </w:p>
    <w:p>
      <w:pPr>
        <w:pStyle w:val="Normal"/>
        <w:ind w:left="567" w:hanging="567"/>
        <w:jc w:val="both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left" w:pos="567" w:leader="none"/>
        </w:tabs>
        <w:ind w:left="567" w:hanging="567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Pouczenie o środkach ochrony prawnej przysługujących wykonawcy.</w:t>
      </w:r>
    </w:p>
    <w:p>
      <w:pPr>
        <w:pStyle w:val="Normal"/>
        <w:numPr>
          <w:ilvl w:val="1"/>
          <w:numId w:val="1"/>
        </w:numPr>
        <w:ind w:left="426" w:hanging="426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Środki ochrony prawnej przysługują̨ Wykonawcy, jeżeli ma lub miał interes w uzyskaniu zamówienia oraz poniósł lub może ponieść szkodę w wyniku naruszenia przez Zamawiającego przepisów Ustawy.</w:t>
      </w:r>
    </w:p>
    <w:p>
      <w:pPr>
        <w:pStyle w:val="Normal"/>
        <w:numPr>
          <w:ilvl w:val="1"/>
          <w:numId w:val="1"/>
        </w:numPr>
        <w:ind w:left="426" w:hanging="426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Odwołanie przysługuje na:</w:t>
      </w:r>
    </w:p>
    <w:p>
      <w:pPr>
        <w:pStyle w:val="Normal"/>
        <w:numPr>
          <w:ilvl w:val="2"/>
          <w:numId w:val="1"/>
        </w:numPr>
        <w:ind w:left="709" w:hanging="283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niezgodną z przepisami ustawy czynność Zamawiającego, podjętą w postępowaniu o udzielenie Zamówienia,                            w tym na projektowane postanowienie umowy;</w:t>
      </w:r>
    </w:p>
    <w:p>
      <w:pPr>
        <w:pStyle w:val="Normal"/>
        <w:numPr>
          <w:ilvl w:val="2"/>
          <w:numId w:val="1"/>
        </w:numPr>
        <w:ind w:left="709" w:hanging="283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zaniechanie czynności w postępowaniu o udzielenie Zamówienia, do której Zamawiający był obowiązany na podstawie Ustawy.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Odwołanie wnosi się do Prezesa Krajowej Izby Odwoławczej w formie pisemnej albo w formie elektronicznej albo                   w postaci elektronicznej opatrzone podpisem zaufanym.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Na orzeczenie Krajowej Izby Odwoławczej oraz postanowienie Prezesa Krajowej Izby Odwoławczej, o którym mowa w art. 519 ust. 1 Ustawy, stronom oraz uczestnikom postępowania odwoławczego przysługuje skarga do sądu. Skargę wnosi się do Sądu Okręgowego w Warszawie za pośrednictwem Prezesa Krajowej Izby Odwoławczej.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Szczegółowe informacje dotyczące środków ochrony prawnej określone są w Dziale IX „Środki ochrony prawnej” Ustawy. </w:t>
      </w:r>
    </w:p>
    <w:p>
      <w:pPr>
        <w:pStyle w:val="Normal"/>
        <w:ind w:left="426" w:hanging="0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567" w:leader="none"/>
        </w:tabs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Tryb ogłoszenia wyników postępowania.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Niezwłocznie po wyborze najkorzystniejszej oferty Zamawiający poinformuje równocześnie Wykonawców, którzy złożyli oferty, o:</w:t>
      </w:r>
    </w:p>
    <w:p>
      <w:pPr>
        <w:pStyle w:val="Normal"/>
        <w:numPr>
          <w:ilvl w:val="2"/>
          <w:numId w:val="6"/>
        </w:numPr>
        <w:ind w:left="709" w:hanging="142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>
      <w:pPr>
        <w:pStyle w:val="Normal"/>
        <w:numPr>
          <w:ilvl w:val="2"/>
          <w:numId w:val="6"/>
        </w:numPr>
        <w:ind w:left="709" w:hanging="142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wykonawcach, których oferty zostały odrzucone</w:t>
      </w:r>
    </w:p>
    <w:p>
      <w:pPr>
        <w:pStyle w:val="Normal"/>
        <w:ind w:left="851" w:hanging="284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- podając uzasadnienie faktyczne i prawne [art. 253 ust. 1].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 unieważnieniu postępowania o udzielenie zamówienia Zamawiający zawiadomi równocześnie Wykonawców, którzy złożyli oferty, podając uzasadnienie faktyczne i prawne [art. 260 ust.1].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Zamawiający udostępni niezwłocznie informacje, o których mowa w pkt. 1.1 i 2, na stronie internetowej prowadzonego postępowania [art. 253. ust. 2 i art.  260 ust. 2].</w:t>
      </w:r>
    </w:p>
    <w:p>
      <w:pPr>
        <w:pStyle w:val="Normal"/>
        <w:numPr>
          <w:ilvl w:val="1"/>
          <w:numId w:val="1"/>
        </w:numPr>
        <w:ind w:left="426" w:hanging="426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left" w:pos="567" w:leader="none"/>
        </w:tabs>
        <w:ind w:left="426" w:hanging="426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  <w:sz w:val="20"/>
          <w:szCs w:val="20"/>
        </w:rPr>
        <w:t>Pozostałe informacje.</w:t>
      </w:r>
    </w:p>
    <w:p>
      <w:pPr>
        <w:pStyle w:val="Normal"/>
        <w:numPr>
          <w:ilvl w:val="1"/>
          <w:numId w:val="1"/>
        </w:numPr>
        <w:tabs>
          <w:tab w:val="left" w:pos="426" w:leader="none"/>
        </w:tabs>
        <w:ind w:left="426" w:hanging="426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Klauzula informacyjna.</w:t>
      </w:r>
    </w:p>
    <w:p>
      <w:pPr>
        <w:pStyle w:val="Wcicietrecitekstu"/>
        <w:ind w:left="426" w:hanging="0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/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administratorem Pani/Pana danych osobowych jest Dyrektor Domu Pomocy Społecznej w Kostomłotach, Kostomłoty 10, 21-509 Kodeń, </w:t>
      </w: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  <w:lang w:val="de-DE"/>
        </w:rPr>
        <w:t xml:space="preserve">e-mail: </w:t>
      </w:r>
      <w:r>
        <w:rPr>
          <w:rFonts w:cs="Calibri" w:ascii="Calibri" w:hAnsi="Calibri" w:asciiTheme="minorHAnsi" w:cstheme="minorHAnsi" w:hAnsiTheme="minorHAnsi"/>
          <w:bCs/>
          <w:iCs/>
          <w:color w:val="00000A"/>
          <w:sz w:val="20"/>
          <w:szCs w:val="20"/>
          <w:lang w:val="de-DE"/>
        </w:rPr>
        <w:t>kostomloty.dom@wp.pl</w:t>
      </w: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; 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/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Pani/Pana dane osobowe przetwarzane będą na podstawie art. 6 ust. 1 lit. c</w:t>
      </w:r>
      <w:r>
        <w:rPr>
          <w:rFonts w:cs="Calibri" w:ascii="Calibri" w:hAnsi="Calibri" w:asciiTheme="minorHAnsi" w:cstheme="minorHAnsi" w:hAnsiTheme="minorHAnsi"/>
          <w:bCs/>
          <w:i/>
          <w:iCs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RODO w celu związanym                              z przedmiotowym postępowaniem o udzielenie zamówienia publicznego prowadzonym w trybie podstawowym bez negocjacji pn. „</w:t>
      </w:r>
      <w:r>
        <w:rPr>
          <w:rFonts w:cs="Calibri" w:ascii="Calibri" w:hAnsi="Calibri" w:asciiTheme="minorHAnsi" w:cstheme="minorHAnsi" w:hAnsiTheme="minorHAnsi"/>
          <w:bCs/>
          <w:i/>
          <w:iCs/>
          <w:sz w:val="20"/>
          <w:szCs w:val="20"/>
        </w:rPr>
        <w:t>Wykonanie sukcesywnych dostaw lekkiego oleju opałowego EkoTerm lub równoważnego w ilości do 31 000 litrów oraz oleju napędowego w ilości do 1200 litrów dla Domu Pomocy Społecznej w Kostomłotach, Kostomłoty 10, 21-509 Kodeń”.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w odniesieniu do Pani/Pana danych osobowych decyzje nie będą podejmowane w sposób zautomatyzowany, stosowanie do art. 22 RODO;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posiada Pani/Pan:</w:t>
      </w:r>
    </w:p>
    <w:p>
      <w:pPr>
        <w:pStyle w:val="Wcicietrecitekstu"/>
        <w:numPr>
          <w:ilvl w:val="0"/>
          <w:numId w:val="11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na podstawie art. 15 RODO prawo dostępu do danych osobowych Pani/Pana dotyczących;</w:t>
      </w:r>
    </w:p>
    <w:p>
      <w:pPr>
        <w:pStyle w:val="Wcicietrecitekstu"/>
        <w:numPr>
          <w:ilvl w:val="0"/>
          <w:numId w:val="11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na podstawie art. 16 RODO prawo do sprostowania Pani/Pana danych osobowych;</w:t>
      </w:r>
    </w:p>
    <w:p>
      <w:pPr>
        <w:pStyle w:val="Wcicietrecitekstu"/>
        <w:numPr>
          <w:ilvl w:val="0"/>
          <w:numId w:val="11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>
      <w:pPr>
        <w:pStyle w:val="Wcicietrecitekstu"/>
        <w:numPr>
          <w:ilvl w:val="0"/>
          <w:numId w:val="11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>
      <w:pPr>
        <w:pStyle w:val="Wcicietrecitekstu"/>
        <w:numPr>
          <w:ilvl w:val="0"/>
          <w:numId w:val="13"/>
        </w:numPr>
        <w:tabs>
          <w:tab w:val="left" w:pos="709" w:leader="none"/>
        </w:tabs>
        <w:ind w:left="709" w:hanging="283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nie przysługuje Pani/Panu:</w:t>
      </w:r>
    </w:p>
    <w:p>
      <w:pPr>
        <w:pStyle w:val="Wcicietrecitekstu"/>
        <w:numPr>
          <w:ilvl w:val="0"/>
          <w:numId w:val="12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w związku z art. 17 ust. 3 lit. b, d lub e RODO prawo do usunięcia danych osobowych;</w:t>
      </w:r>
    </w:p>
    <w:p>
      <w:pPr>
        <w:pStyle w:val="Wcicietrecitekstu"/>
        <w:numPr>
          <w:ilvl w:val="0"/>
          <w:numId w:val="12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>prawo do przenoszenia danych osobowych, o którym mowa w art. 20 RODO;</w:t>
      </w:r>
    </w:p>
    <w:p>
      <w:pPr>
        <w:pStyle w:val="Wcicietrecitekstu"/>
        <w:numPr>
          <w:ilvl w:val="0"/>
          <w:numId w:val="12"/>
        </w:numPr>
        <w:tabs>
          <w:tab w:val="left" w:pos="993" w:leader="none"/>
        </w:tabs>
        <w:ind w:left="993" w:hanging="360"/>
        <w:jc w:val="both"/>
        <w:rPr>
          <w:rFonts w:ascii="Calibri" w:hAnsi="Calibri" w:cs="Calibri" w:asciiTheme="minorHAnsi" w:cstheme="minorHAnsi" w:hAnsiTheme="minorHAnsi"/>
          <w:bCs/>
          <w:i/>
          <w:i/>
          <w:iCs/>
          <w:sz w:val="20"/>
        </w:rPr>
      </w:pPr>
      <w:r>
        <w:rPr>
          <w:rFonts w:cs="Calibri" w:ascii="Calibri" w:hAnsi="Calibri" w:asciiTheme="minorHAnsi" w:cstheme="minorHAnsi" w:hAnsiTheme="minorHAnsi"/>
          <w:bCs/>
          <w:iCs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>
      <w:pPr>
        <w:pStyle w:val="Normal"/>
        <w:numPr>
          <w:ilvl w:val="1"/>
          <w:numId w:val="1"/>
        </w:numPr>
        <w:tabs>
          <w:tab w:val="left" w:pos="709" w:leader="none"/>
        </w:tabs>
        <w:ind w:left="426" w:hanging="36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W sprawach nieuregulowanych w niniejszej specyfikacji zastosowanie mają przepisy ustawy Prawo zamówień publicznych. </w:t>
      </w:r>
    </w:p>
    <w:p>
      <w:pPr>
        <w:pStyle w:val="Normal"/>
        <w:numPr>
          <w:ilvl w:val="1"/>
          <w:numId w:val="1"/>
        </w:numPr>
        <w:tabs>
          <w:tab w:val="left" w:pos="709" w:leader="none"/>
        </w:tabs>
        <w:ind w:left="426" w:hanging="360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>Integralną częścią specyfikacji są następujące załączniki:</w:t>
      </w:r>
    </w:p>
    <w:p>
      <w:pPr>
        <w:pStyle w:val="Normal"/>
        <w:tabs>
          <w:tab w:val="left" w:pos="972" w:leader="none"/>
        </w:tabs>
        <w:ind w:left="2410" w:hanging="1985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Załącznik nr 1 – </w:t>
        <w:tab/>
        <w:t xml:space="preserve">Formularz ofertowy. </w:t>
      </w:r>
    </w:p>
    <w:p>
      <w:pPr>
        <w:pStyle w:val="Normal"/>
        <w:tabs>
          <w:tab w:val="left" w:pos="2694" w:leader="none"/>
          <w:tab w:val="left" w:pos="3402" w:leader="none"/>
        </w:tabs>
        <w:ind w:left="2410" w:hanging="1985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Załącznik nr 2 – </w:t>
        <w:tab/>
        <w:t>Opis przedmiotu zamówienia.</w:t>
      </w:r>
    </w:p>
    <w:p>
      <w:pPr>
        <w:pStyle w:val="Normal"/>
        <w:tabs>
          <w:tab w:val="left" w:pos="2694" w:leader="none"/>
          <w:tab w:val="left" w:pos="3402" w:leader="none"/>
        </w:tabs>
        <w:ind w:left="2410" w:hanging="1985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  <w:sz w:val="20"/>
          <w:szCs w:val="20"/>
        </w:rPr>
        <w:t xml:space="preserve">Załącznik nr 3 – </w:t>
        <w:tab/>
        <w:t>Projekt umowy.</w:t>
      </w:r>
    </w:p>
    <w:p>
      <w:pPr>
        <w:pStyle w:val="Normal"/>
        <w:tabs>
          <w:tab w:val="left" w:pos="972" w:leader="none"/>
          <w:tab w:val="left" w:pos="2694" w:leader="none"/>
          <w:tab w:val="left" w:pos="3402" w:leader="none"/>
        </w:tabs>
        <w:ind w:left="2694" w:hanging="1985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Calibri" w:cs="Calibri" w:ascii="Calibri" w:hAnsi="Calibri"/>
          <w:sz w:val="20"/>
          <w:szCs w:val="20"/>
        </w:rPr>
        <w:t>Z dniem 7 grudnia 2022 r. zatwierdzam specyfikację warunków zamówienia.</w:t>
      </w:r>
    </w:p>
    <w:p>
      <w:pPr>
        <w:pStyle w:val="Normal"/>
        <w:ind w:left="4536" w:hanging="0"/>
        <w:jc w:val="center"/>
        <w:rPr>
          <w:rFonts w:ascii="Calibri" w:hAnsi="Calibri" w:eastAsia="Calibri" w:cs="Calibri"/>
          <w:bCs/>
          <w:iCs/>
          <w:sz w:val="20"/>
          <w:szCs w:val="20"/>
        </w:rPr>
      </w:pPr>
      <w:r>
        <w:rPr>
          <w:rFonts w:eastAsia="Calibri" w:cs="Calibri" w:ascii="Calibri" w:hAnsi="Calibri"/>
          <w:bCs/>
          <w:iCs/>
          <w:sz w:val="20"/>
          <w:szCs w:val="20"/>
        </w:rPr>
      </w:r>
    </w:p>
    <w:p>
      <w:pPr>
        <w:pStyle w:val="Normal"/>
        <w:ind w:left="4536" w:hanging="0"/>
        <w:jc w:val="center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bCs/>
          <w:iCs/>
          <w:sz w:val="20"/>
          <w:szCs w:val="20"/>
        </w:rPr>
        <w:t xml:space="preserve">Dyrektor Domu Pomocy Społecznej </w:t>
      </w:r>
    </w:p>
    <w:p>
      <w:pPr>
        <w:pStyle w:val="Normal"/>
        <w:ind w:left="4536" w:hanging="0"/>
        <w:jc w:val="center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bCs/>
          <w:iCs/>
          <w:sz w:val="20"/>
          <w:szCs w:val="20"/>
        </w:rPr>
        <w:t>w Kostomłotach</w:t>
      </w:r>
    </w:p>
    <w:p>
      <w:pPr>
        <w:pStyle w:val="Normal"/>
        <w:ind w:left="4536" w:hanging="0"/>
        <w:jc w:val="center"/>
        <w:rPr>
          <w:rFonts w:ascii="Calibri" w:hAnsi="Calibri" w:eastAsia="Calibri" w:cs="Calibri"/>
          <w:bCs/>
          <w:iCs/>
          <w:sz w:val="20"/>
          <w:szCs w:val="20"/>
        </w:rPr>
      </w:pPr>
      <w:r>
        <w:rPr>
          <w:rFonts w:eastAsia="Calibri" w:cs="Calibri" w:ascii="Calibri" w:hAnsi="Calibri"/>
          <w:bCs/>
          <w:iCs/>
          <w:sz w:val="20"/>
          <w:szCs w:val="20"/>
        </w:rPr>
      </w:r>
    </w:p>
    <w:p>
      <w:pPr>
        <w:pStyle w:val="Normal"/>
        <w:ind w:left="4536" w:hanging="0"/>
        <w:jc w:val="center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bCs/>
          <w:iCs/>
          <w:sz w:val="20"/>
          <w:szCs w:val="20"/>
        </w:rPr>
        <w:t>Iwona Tarasiuk</w:t>
      </w:r>
    </w:p>
    <w:p>
      <w:pPr>
        <w:pStyle w:val="Normal"/>
        <w:ind w:left="4536" w:hanging="0"/>
        <w:jc w:val="center"/>
        <w:rPr/>
      </w:pPr>
      <w:r>
        <w:rPr/>
      </w:r>
    </w:p>
    <w:sectPr>
      <w:footerReference w:type="default" r:id="rId6"/>
      <w:type w:val="nextPage"/>
      <w:pgSz w:w="11906" w:h="16838"/>
      <w:pgMar w:left="907" w:right="1132" w:header="0" w:top="1134" w:footer="709" w:bottom="1134" w:gutter="0"/>
      <w:pgNumType w:start="1"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rebuchet MS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12" w:space="1" w:color="000001"/>
      </w:pBdr>
      <w:tabs>
        <w:tab w:val="center" w:pos="4536" w:leader="none"/>
        <w:tab w:val="right" w:pos="9072" w:leader="none"/>
      </w:tabs>
      <w:ind w:right="26" w:hanging="0"/>
      <w:rPr>
        <w:color w:val="000000"/>
        <w:sz w:val="18"/>
        <w:szCs w:val="18"/>
      </w:rPr>
    </w:pPr>
    <w:r>
      <w:rPr>
        <w:color w:val="000000"/>
        <w:sz w:val="18"/>
        <w:szCs w:val="18"/>
      </w:rPr>
    </w:r>
  </w:p>
  <w:p>
    <w:pPr>
      <w:pStyle w:val="Normal"/>
      <w:jc w:val="center"/>
      <w:rPr/>
    </w:pPr>
    <w:r>
      <w:rPr>
        <w:rFonts w:eastAsia="Arial" w:cs="Arial" w:ascii="Arial" w:hAnsi="Arial"/>
        <w:sz w:val="16"/>
        <w:szCs w:val="16"/>
      </w:rPr>
      <w:t xml:space="preserve">Strona </w:t>
    </w:r>
    <w:r>
      <w:rPr>
        <w:rFonts w:eastAsia="Arial" w:cs="Arial" w:ascii="Arial" w:hAnsi="Arial"/>
        <w:sz w:val="16"/>
        <w:szCs w:val="16"/>
      </w:rPr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  <w:r>
      <w:rPr>
        <w:rFonts w:eastAsia="Arial" w:cs="Arial" w:ascii="Arial" w:hAnsi="Arial"/>
        <w:sz w:val="16"/>
        <w:szCs w:val="16"/>
      </w:rPr>
      <w:t xml:space="preserve"> z </w:t>
    </w:r>
    <w:r>
      <w:rPr>
        <w:rFonts w:eastAsia="Arial" w:cs="Arial" w:ascii="Arial" w:hAnsi="Arial"/>
        <w:sz w:val="16"/>
        <w:szCs w:val="16"/>
      </w:rPr>
      <w:fldChar w:fldCharType="begin"/>
    </w:r>
    <w:r>
      <w:instrText> NUMPAGES </w:instrText>
    </w:r>
    <w:r>
      <w:fldChar w:fldCharType="separate"/>
    </w:r>
    <w:r>
      <w:t>8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0"/>
        <w:b w:val="false"/>
        <w:rFonts w:ascii="Calibri" w:hAnsi="Calibri" w:eastAsia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sz w:val="20"/>
        <w:b/>
        <w:rFonts w:ascii="Calibri" w:hAnsi="Calibri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360" w:hanging="360"/>
      </w:pPr>
      <w:rPr>
        <w:b w:val="false"/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sz w:val="20"/>
        <w:b w:val="false"/>
        <w:rFonts w:ascii="Calibri" w:hAnsi="Calibri" w:eastAsia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hAnsi="Calibri" w:eastAsia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7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sz w:val="20"/>
        <w:b w:val="false"/>
        <w:szCs w:val="20"/>
        <w:rFonts w:ascii="Calibri" w:hAnsi="Calibri" w:eastAsia="Calibri" w:cs="Calibri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0"/>
        <w:b w:val="false"/>
        <w:rFonts w:ascii="Calibri" w:hAnsi="Calibri" w:eastAsia="Times New Roman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sz w:val="20"/>
        <w:b/>
        <w:rFonts w:ascii="Calibri" w:hAnsi="Calibri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0"/>
        <w:i w:val="false"/>
        <w:b w:val="false"/>
        <w:szCs w:val="20"/>
        <w:rFonts w:ascii="Calibri" w:hAnsi="Calibri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ind w:left="1146" w:hanging="360"/>
      </w:pPr>
      <w:rPr>
        <w:sz w:val="20"/>
        <w:i w:val="false"/>
        <w:b/>
        <w:rFonts w:ascii="Calibri" w:hAnsi="Calibri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lowerLetter"/>
      <w:lvlText w:val="%1)"/>
      <w:lvlJc w:val="left"/>
      <w:pPr>
        <w:ind w:left="1146" w:hanging="360"/>
      </w:pPr>
      <w:rPr>
        <w:sz w:val="20"/>
        <w:i w:val="false"/>
        <w:b/>
        <w:rFonts w:ascii="Calibri" w:hAnsi="Calibri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  <w:rFonts w:cs="Wingdings"/>
      </w:rPr>
    </w:lvl>
  </w:abstractNum>
  <w:abstractNum w:abstractNumId="13">
    <w:lvl w:ilvl="0">
      <w:start w:val="1"/>
      <w:numFmt w:val="decimal"/>
      <w:lvlText w:val="%1)"/>
      <w:lvlJc w:val="left"/>
      <w:pPr>
        <w:ind w:left="1080" w:hanging="360"/>
      </w:pPr>
      <w:rPr>
        <w:sz w:val="20"/>
        <w:i w:val="false"/>
        <w:b/>
        <w:rFonts w:ascii="Calibri" w:hAnsi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sz w:val="20"/>
        <w:b w:val="false"/>
        <w:rFonts w:ascii="Calibri" w:hAnsi="Calibri" w:eastAsia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1440" w:hanging="360"/>
      </w:pPr>
      <w:rPr>
        <w:sz w:val="20"/>
        <w:b w:val="false"/>
        <w:rFonts w:ascii="Calibri" w:hAnsi="Calibri"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3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725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l-PL" w:eastAsia="ar-SA" w:bidi="ar-SA"/>
    </w:rPr>
  </w:style>
  <w:style w:type="paragraph" w:styleId="Nagwek1">
    <w:name w:val="Nagłówek 1"/>
    <w:basedOn w:val="Normal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Nagłówek 2"/>
    <w:basedOn w:val="Normal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Nagłówek 3"/>
    <w:basedOn w:val="Normal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Nagłówek 4"/>
    <w:basedOn w:val="Normal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Nagłówek 5"/>
    <w:basedOn w:val="Normal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Nagłówek 6"/>
    <w:basedOn w:val="Normal"/>
    <w:qFormat/>
    <w:rsid w:val="00cd7252"/>
    <w:pPr>
      <w:keepNext/>
      <w:ind w:left="284" w:hanging="0"/>
      <w:jc w:val="both"/>
      <w:outlineLvl w:val="5"/>
    </w:pPr>
    <w:rPr>
      <w:sz w:val="24"/>
    </w:rPr>
  </w:style>
  <w:style w:type="paragraph" w:styleId="Nagwek7">
    <w:name w:val="Nagłówek 7"/>
    <w:basedOn w:val="Normal"/>
    <w:qFormat/>
    <w:rsid w:val="00cd7252"/>
    <w:pPr>
      <w:keepNext/>
      <w:tabs>
        <w:tab w:val="left" w:pos="972" w:leader="none"/>
      </w:tabs>
      <w:outlineLvl w:val="6"/>
    </w:pPr>
    <w:rPr>
      <w:sz w:val="24"/>
    </w:rPr>
  </w:style>
  <w:style w:type="paragraph" w:styleId="Nagwek8">
    <w:name w:val="Nagłówek 8"/>
    <w:basedOn w:val="Normal"/>
    <w:qFormat/>
    <w:rsid w:val="00cd7252"/>
    <w:pPr>
      <w:keepNext/>
      <w:tabs>
        <w:tab w:val="left" w:pos="972" w:leader="none"/>
      </w:tabs>
      <w:jc w:val="center"/>
      <w:outlineLvl w:val="7"/>
    </w:pPr>
    <w:rPr>
      <w:sz w:val="24"/>
    </w:rPr>
  </w:style>
  <w:style w:type="paragraph" w:styleId="Nagwek9">
    <w:name w:val="Nagłówek 9"/>
    <w:basedOn w:val="Normal"/>
    <w:qFormat/>
    <w:rsid w:val="00cd7252"/>
    <w:pPr>
      <w:keepNext/>
      <w:tabs>
        <w:tab w:val="left" w:pos="972" w:leader="none"/>
      </w:tabs>
      <w:jc w:val="center"/>
      <w:outlineLvl w:val="8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2" w:customStyle="1">
    <w:name w:val="WW8Num1z2"/>
    <w:qFormat/>
    <w:rsid w:val="00cd7252"/>
    <w:rPr>
      <w:rFonts w:ascii="Times New Roman" w:hAnsi="Times New Roman" w:cs="Times New Roman"/>
      <w:i/>
      <w:sz w:val="24"/>
    </w:rPr>
  </w:style>
  <w:style w:type="character" w:styleId="WW8Num2z0" w:customStyle="1">
    <w:name w:val="WW8Num2z0"/>
    <w:qFormat/>
    <w:rsid w:val="00cd7252"/>
    <w:rPr>
      <w:rFonts w:ascii="Times New Roman" w:hAnsi="Times New Roman"/>
      <w:b/>
      <w:i w:val="false"/>
      <w:sz w:val="18"/>
    </w:rPr>
  </w:style>
  <w:style w:type="character" w:styleId="WW8Num3z2" w:customStyle="1">
    <w:name w:val="WW8Num3z2"/>
    <w:qFormat/>
    <w:rsid w:val="00cd7252"/>
    <w:rPr>
      <w:rFonts w:ascii="Times New Roman" w:hAnsi="Times New Roman" w:cs="Times New Roman"/>
      <w:i/>
      <w:sz w:val="24"/>
    </w:rPr>
  </w:style>
  <w:style w:type="character" w:styleId="WW8Num4z0" w:customStyle="1">
    <w:name w:val="WW8Num4z0"/>
    <w:qFormat/>
    <w:rsid w:val="00cd7252"/>
    <w:rPr>
      <w:rFonts w:ascii="Times New Roman" w:hAnsi="Times New Roman"/>
      <w:b/>
      <w:i w:val="false"/>
      <w:sz w:val="18"/>
    </w:rPr>
  </w:style>
  <w:style w:type="character" w:styleId="WW8Num5z1" w:customStyle="1">
    <w:name w:val="WW8Num5z1"/>
    <w:qFormat/>
    <w:rsid w:val="00cd7252"/>
    <w:rPr>
      <w:rFonts w:ascii="Wingdings" w:hAnsi="Wingdings"/>
    </w:rPr>
  </w:style>
  <w:style w:type="character" w:styleId="WW8Num6z0" w:customStyle="1">
    <w:name w:val="WW8Num6z0"/>
    <w:qFormat/>
    <w:rsid w:val="00cd7252"/>
    <w:rPr>
      <w:b w:val="false"/>
      <w:i w:val="false"/>
      <w:sz w:val="28"/>
    </w:rPr>
  </w:style>
  <w:style w:type="character" w:styleId="WW8Num7z0" w:customStyle="1">
    <w:name w:val="WW8Num7z0"/>
    <w:qFormat/>
    <w:rsid w:val="00cd7252"/>
    <w:rPr>
      <w:rFonts w:ascii="Wingdings" w:hAnsi="Wingdings"/>
    </w:rPr>
  </w:style>
  <w:style w:type="character" w:styleId="WW8Num8z0" w:customStyle="1">
    <w:name w:val="WW8Num8z0"/>
    <w:qFormat/>
    <w:rsid w:val="00cd7252"/>
    <w:rPr>
      <w:rFonts w:ascii="Times New Roman" w:hAnsi="Times New Roman" w:eastAsia="Times New Roman" w:cs="Times New Roman"/>
      <w:i/>
    </w:rPr>
  </w:style>
  <w:style w:type="character" w:styleId="WW8Num9z0" w:customStyle="1">
    <w:name w:val="WW8Num9z0"/>
    <w:qFormat/>
    <w:rsid w:val="00cd7252"/>
    <w:rPr>
      <w:rFonts w:ascii="Wingdings" w:hAnsi="Wingdings"/>
    </w:rPr>
  </w:style>
  <w:style w:type="character" w:styleId="WW8Num10z0" w:customStyle="1">
    <w:name w:val="WW8Num10z0"/>
    <w:qFormat/>
    <w:rsid w:val="00cd7252"/>
    <w:rPr>
      <w:rFonts w:ascii="Symbol" w:hAnsi="Symbol"/>
    </w:rPr>
  </w:style>
  <w:style w:type="character" w:styleId="WW8Num11z0" w:customStyle="1">
    <w:name w:val="WW8Num11z0"/>
    <w:qFormat/>
    <w:rsid w:val="00cd7252"/>
    <w:rPr>
      <w:rFonts w:ascii="Symbol" w:hAnsi="Symbol"/>
    </w:rPr>
  </w:style>
  <w:style w:type="character" w:styleId="WW8Num12z0" w:customStyle="1">
    <w:name w:val="WW8Num12z0"/>
    <w:qFormat/>
    <w:rsid w:val="00cd7252"/>
    <w:rPr>
      <w:rFonts w:ascii="Times New Roman" w:hAnsi="Times New Roman"/>
      <w:b/>
      <w:i w:val="false"/>
      <w:sz w:val="18"/>
    </w:rPr>
  </w:style>
  <w:style w:type="character" w:styleId="WW8Num14z1" w:customStyle="1">
    <w:name w:val="WW8Num14z1"/>
    <w:qFormat/>
    <w:rsid w:val="00cd7252"/>
    <w:rPr>
      <w:rFonts w:ascii="Wingdings" w:hAnsi="Wingdings"/>
    </w:rPr>
  </w:style>
  <w:style w:type="character" w:styleId="WW8Num15z0" w:customStyle="1">
    <w:name w:val="WW8Num15z0"/>
    <w:qFormat/>
    <w:rsid w:val="00cd7252"/>
    <w:rPr>
      <w:rFonts w:ascii="Symbol" w:hAnsi="Symbol"/>
    </w:rPr>
  </w:style>
  <w:style w:type="character" w:styleId="WW8Num16z0" w:customStyle="1">
    <w:name w:val="WW8Num16z0"/>
    <w:qFormat/>
    <w:rsid w:val="00cd7252"/>
    <w:rPr>
      <w:b w:val="false"/>
      <w:i/>
    </w:rPr>
  </w:style>
  <w:style w:type="character" w:styleId="WW8Num17z0" w:customStyle="1">
    <w:name w:val="WW8Num17z0"/>
    <w:qFormat/>
    <w:rsid w:val="00cd7252"/>
    <w:rPr>
      <w:rFonts w:ascii="Times New Roman" w:hAnsi="Times New Roman" w:eastAsia="Times New Roman" w:cs="Times New Roman"/>
    </w:rPr>
  </w:style>
  <w:style w:type="character" w:styleId="WW8Num18z0" w:customStyle="1">
    <w:name w:val="WW8Num18z0"/>
    <w:qFormat/>
    <w:rsid w:val="00cd7252"/>
    <w:rPr>
      <w:rFonts w:ascii="StarSymbol" w:hAnsi="StarSymbol"/>
    </w:rPr>
  </w:style>
  <w:style w:type="character" w:styleId="AbsatzStandardschriftart" w:customStyle="1">
    <w:name w:val="Absatz-Standardschriftart"/>
    <w:qFormat/>
    <w:rsid w:val="00cd7252"/>
    <w:rPr/>
  </w:style>
  <w:style w:type="character" w:styleId="WW8Num2z2" w:customStyle="1">
    <w:name w:val="WW8Num2z2"/>
    <w:qFormat/>
    <w:rsid w:val="00cd7252"/>
    <w:rPr>
      <w:rFonts w:ascii="Times New Roman" w:hAnsi="Times New Roman" w:cs="Times New Roman"/>
      <w:i/>
      <w:sz w:val="24"/>
    </w:rPr>
  </w:style>
  <w:style w:type="character" w:styleId="WW8Num3z0" w:customStyle="1">
    <w:name w:val="WW8Num3z0"/>
    <w:qFormat/>
    <w:rsid w:val="00cd7252"/>
    <w:rPr>
      <w:rFonts w:ascii="Wingdings" w:hAnsi="Wingdings"/>
    </w:rPr>
  </w:style>
  <w:style w:type="character" w:styleId="WW8Num5z2" w:customStyle="1">
    <w:name w:val="WW8Num5z2"/>
    <w:qFormat/>
    <w:rsid w:val="00cd7252"/>
    <w:rPr>
      <w:rFonts w:ascii="Times New Roman" w:hAnsi="Times New Roman" w:eastAsia="Times New Roman" w:cs="Times New Roman"/>
      <w:i/>
      <w:sz w:val="24"/>
    </w:rPr>
  </w:style>
  <w:style w:type="character" w:styleId="WW8Num7z1" w:customStyle="1">
    <w:name w:val="WW8Num7z1"/>
    <w:qFormat/>
    <w:rsid w:val="00cd7252"/>
    <w:rPr>
      <w:rFonts w:ascii="Wingdings" w:hAnsi="Wingdings"/>
    </w:rPr>
  </w:style>
  <w:style w:type="character" w:styleId="WW8Num8z1" w:customStyle="1">
    <w:name w:val="WW8Num8z1"/>
    <w:qFormat/>
    <w:rsid w:val="00cd7252"/>
    <w:rPr>
      <w:rFonts w:ascii="Courier New" w:hAnsi="Courier New"/>
    </w:rPr>
  </w:style>
  <w:style w:type="character" w:styleId="WW8Num8z2" w:customStyle="1">
    <w:name w:val="WW8Num8z2"/>
    <w:qFormat/>
    <w:rsid w:val="00cd7252"/>
    <w:rPr>
      <w:rFonts w:ascii="Wingdings" w:hAnsi="Wingdings"/>
    </w:rPr>
  </w:style>
  <w:style w:type="character" w:styleId="WW8Num8z3" w:customStyle="1">
    <w:name w:val="WW8Num8z3"/>
    <w:qFormat/>
    <w:rsid w:val="00cd7252"/>
    <w:rPr>
      <w:rFonts w:ascii="Symbol" w:hAnsi="Symbol"/>
    </w:rPr>
  </w:style>
  <w:style w:type="character" w:styleId="WW8Num9z1" w:customStyle="1">
    <w:name w:val="WW8Num9z1"/>
    <w:qFormat/>
    <w:rsid w:val="00cd7252"/>
    <w:rPr>
      <w:rFonts w:ascii="Courier New" w:hAnsi="Courier New"/>
    </w:rPr>
  </w:style>
  <w:style w:type="character" w:styleId="WW8Num9z3" w:customStyle="1">
    <w:name w:val="WW8Num9z3"/>
    <w:qFormat/>
    <w:rsid w:val="00cd7252"/>
    <w:rPr>
      <w:rFonts w:ascii="Symbol" w:hAnsi="Symbol"/>
    </w:rPr>
  </w:style>
  <w:style w:type="character" w:styleId="WW8Num13z0" w:customStyle="1">
    <w:name w:val="WW8Num13z0"/>
    <w:qFormat/>
    <w:rsid w:val="00cd7252"/>
    <w:rPr>
      <w:rFonts w:ascii="Symbol" w:hAnsi="Symbol"/>
    </w:rPr>
  </w:style>
  <w:style w:type="character" w:styleId="WW8Num14z0" w:customStyle="1">
    <w:name w:val="WW8Num14z0"/>
    <w:qFormat/>
    <w:rsid w:val="00cd7252"/>
    <w:rPr>
      <w:rFonts w:ascii="Symbol" w:hAnsi="Symbol"/>
    </w:rPr>
  </w:style>
  <w:style w:type="character" w:styleId="WW8Num17z1" w:customStyle="1">
    <w:name w:val="WW8Num17z1"/>
    <w:qFormat/>
    <w:rsid w:val="00cd7252"/>
    <w:rPr>
      <w:rFonts w:ascii="Courier New" w:hAnsi="Courier New"/>
    </w:rPr>
  </w:style>
  <w:style w:type="character" w:styleId="WW8Num17z2" w:customStyle="1">
    <w:name w:val="WW8Num17z2"/>
    <w:qFormat/>
    <w:rsid w:val="00cd7252"/>
    <w:rPr>
      <w:rFonts w:ascii="Wingdings" w:hAnsi="Wingdings"/>
    </w:rPr>
  </w:style>
  <w:style w:type="character" w:styleId="WW8Num17z3" w:customStyle="1">
    <w:name w:val="WW8Num17z3"/>
    <w:qFormat/>
    <w:rsid w:val="00cd7252"/>
    <w:rPr>
      <w:rFonts w:ascii="Symbol" w:hAnsi="Symbol"/>
    </w:rPr>
  </w:style>
  <w:style w:type="character" w:styleId="WW8Num18z1" w:customStyle="1">
    <w:name w:val="WW8Num18z1"/>
    <w:qFormat/>
    <w:rsid w:val="00cd7252"/>
    <w:rPr>
      <w:rFonts w:ascii="Wingdings" w:hAnsi="Wingdings"/>
    </w:rPr>
  </w:style>
  <w:style w:type="character" w:styleId="WW8Num19z0" w:customStyle="1">
    <w:name w:val="WW8Num19z0"/>
    <w:qFormat/>
    <w:rsid w:val="00cd7252"/>
    <w:rPr>
      <w:rFonts w:ascii="Symbol" w:hAnsi="Symbol"/>
    </w:rPr>
  </w:style>
  <w:style w:type="character" w:styleId="WW8Num20z0" w:customStyle="1">
    <w:name w:val="WW8Num20z0"/>
    <w:qFormat/>
    <w:rsid w:val="00cd7252"/>
    <w:rPr>
      <w:b w:val="false"/>
      <w:i/>
    </w:rPr>
  </w:style>
  <w:style w:type="character" w:styleId="WW8NumSt1z0" w:customStyle="1">
    <w:name w:val="WW8NumSt1z0"/>
    <w:qFormat/>
    <w:rsid w:val="00cd7252"/>
    <w:rPr>
      <w:rFonts w:ascii="Symbol" w:hAnsi="Symbol"/>
    </w:rPr>
  </w:style>
  <w:style w:type="character" w:styleId="Domylnaczcionkaakapitu1" w:customStyle="1">
    <w:name w:val="Domyślna czcionka akapitu1"/>
    <w:qFormat/>
    <w:rsid w:val="00cd7252"/>
    <w:rPr/>
  </w:style>
  <w:style w:type="character" w:styleId="Znakiprzypiswdolnych" w:customStyle="1">
    <w:name w:val="Znaki przypisów dolnych"/>
    <w:qFormat/>
    <w:rsid w:val="00cd7252"/>
    <w:rPr>
      <w:vertAlign w:val="superscript"/>
    </w:rPr>
  </w:style>
  <w:style w:type="character" w:styleId="Pagenumber">
    <w:name w:val="page number"/>
    <w:basedOn w:val="Domylnaczcionkaakapitu1"/>
    <w:qFormat/>
    <w:rsid w:val="00cd7252"/>
    <w:rPr/>
  </w:style>
  <w:style w:type="character" w:styleId="Tw4winTerm" w:customStyle="1">
    <w:name w:val="tw4winTerm"/>
    <w:qFormat/>
    <w:rsid w:val="00cd7252"/>
    <w:rPr>
      <w:color w:val="0000FF"/>
    </w:rPr>
  </w:style>
  <w:style w:type="character" w:styleId="Czeinternetowe">
    <w:name w:val="Łącze internetowe"/>
    <w:rsid w:val="00414a80"/>
    <w:rPr>
      <w:color w:val="0000FF"/>
      <w:u w:val="single"/>
    </w:rPr>
  </w:style>
  <w:style w:type="character" w:styleId="Strong">
    <w:name w:val="Strong"/>
    <w:qFormat/>
    <w:rsid w:val="00700861"/>
    <w:rPr>
      <w:b/>
      <w:bCs/>
    </w:rPr>
  </w:style>
  <w:style w:type="character" w:styleId="Annotationreference">
    <w:name w:val="annotation reference"/>
    <w:semiHidden/>
    <w:qFormat/>
    <w:rsid w:val="007b4900"/>
    <w:rPr>
      <w:sz w:val="16"/>
      <w:szCs w:val="16"/>
    </w:rPr>
  </w:style>
  <w:style w:type="character" w:styleId="Text1" w:customStyle="1">
    <w:name w:val="text1"/>
    <w:qFormat/>
    <w:rsid w:val="00a74c1d"/>
    <w:rPr>
      <w:rFonts w:ascii="Verdana" w:hAnsi="Verdana"/>
      <w:color w:val="000000"/>
      <w:sz w:val="20"/>
      <w:szCs w:val="20"/>
    </w:rPr>
  </w:style>
  <w:style w:type="character" w:styleId="Endnotereference">
    <w:name w:val="endnote reference"/>
    <w:semiHidden/>
    <w:qFormat/>
    <w:rsid w:val="00256983"/>
    <w:rPr>
      <w:vertAlign w:val="superscript"/>
    </w:rPr>
  </w:style>
  <w:style w:type="character" w:styleId="Nagwek3Znak" w:customStyle="1">
    <w:name w:val="Nagłówek 3 Znak"/>
    <w:basedOn w:val="DefaultParagraphFont"/>
    <w:link w:val="Nagwek3"/>
    <w:qFormat/>
    <w:rsid w:val="00875b99"/>
    <w:rPr>
      <w:sz w:val="24"/>
      <w:lang w:eastAsia="ar-SA"/>
    </w:rPr>
  </w:style>
  <w:style w:type="character" w:styleId="AkapitzlistZnak" w:customStyle="1">
    <w:name w:val="Akapit z listą Znak"/>
    <w:link w:val="Akapitzlist"/>
    <w:uiPriority w:val="34"/>
    <w:qFormat/>
    <w:locked/>
    <w:rsid w:val="00943dc5"/>
    <w:rPr>
      <w:rFonts w:ascii="Calibri" w:hAnsi="Calibri" w:eastAsia="Calibri"/>
      <w:b/>
      <w:color w:val="1F497D"/>
      <w:sz w:val="72"/>
      <w:szCs w:val="72"/>
      <w:lang w:eastAsia="en-US"/>
    </w:rPr>
  </w:style>
  <w:style w:type="character" w:styleId="Alb" w:customStyle="1">
    <w:name w:val="a_lb"/>
    <w:basedOn w:val="DefaultParagraphFont"/>
    <w:qFormat/>
    <w:rsid w:val="004871fe"/>
    <w:rPr/>
  </w:style>
  <w:style w:type="character" w:styleId="ListLabel1">
    <w:name w:val="ListLabel 1"/>
    <w:qFormat/>
    <w:rPr>
      <w:rFonts w:ascii="Calibri" w:hAnsi="Calibri" w:eastAsia="Calibri" w:cs="Calibri"/>
      <w:b w:val="false"/>
      <w:sz w:val="20"/>
    </w:rPr>
  </w:style>
  <w:style w:type="character" w:styleId="ListLabel2">
    <w:name w:val="ListLabel 2"/>
    <w:qFormat/>
    <w:rPr>
      <w:rFonts w:ascii="Calibri" w:hAnsi="Calibri"/>
      <w:b/>
      <w:sz w:val="20"/>
    </w:rPr>
  </w:style>
  <w:style w:type="character" w:styleId="ListLabel3">
    <w:name w:val="ListLabel 3"/>
    <w:qFormat/>
    <w:rPr>
      <w:rFonts w:ascii="Calibri" w:hAnsi="Calibri" w:eastAsia="Calibri" w:cs="Calibri"/>
      <w:b w:val="false"/>
    </w:rPr>
  </w:style>
  <w:style w:type="character" w:styleId="ListLabel4">
    <w:name w:val="ListLabel 4"/>
    <w:qFormat/>
    <w:rPr>
      <w:rFonts w:ascii="Calibri" w:hAnsi="Calibri" w:eastAsia="Calibri" w:cs="Calibri"/>
      <w:color w:val="000000"/>
    </w:rPr>
  </w:style>
  <w:style w:type="character" w:styleId="ListLabel5">
    <w:name w:val="ListLabel 5"/>
    <w:qFormat/>
    <w:rPr>
      <w:b w:val="false"/>
      <w:i w:val="false"/>
      <w:color w:val="000000"/>
      <w:sz w:val="20"/>
      <w:szCs w:val="20"/>
    </w:rPr>
  </w:style>
  <w:style w:type="character" w:styleId="ListLabel6">
    <w:name w:val="ListLabel 6"/>
    <w:qFormat/>
    <w:rPr>
      <w:b/>
      <w:i w:val="false"/>
      <w:sz w:val="20"/>
    </w:rPr>
  </w:style>
  <w:style w:type="character" w:styleId="ListLabel7">
    <w:name w:val="ListLabel 7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8">
    <w:name w:val="ListLabel 8"/>
    <w:qFormat/>
    <w:rPr>
      <w:i w:val="false"/>
      <w:color w:val="000000"/>
    </w:rPr>
  </w:style>
  <w:style w:type="character" w:styleId="ListLabel9">
    <w:name w:val="ListLabel 9"/>
    <w:qFormat/>
    <w:rPr>
      <w:rFonts w:eastAsia="Courier New" w:cs="Courier New"/>
    </w:rPr>
  </w:style>
  <w:style w:type="character" w:styleId="ListLabel10">
    <w:name w:val="ListLabel 10"/>
    <w:qFormat/>
    <w:rPr>
      <w:rFonts w:eastAsia="Noto Sans Symbols" w:cs="Noto Sans Symbols"/>
    </w:rPr>
  </w:style>
  <w:style w:type="character" w:styleId="ListLabel11">
    <w:name w:val="ListLabel 11"/>
    <w:qFormat/>
    <w:rPr>
      <w:rFonts w:eastAsia="Times New Roman" w:cs="Calibri"/>
      <w:b w:val="false"/>
      <w:sz w:val="20"/>
    </w:rPr>
  </w:style>
  <w:style w:type="character" w:styleId="ListLabel12">
    <w:name w:val="ListLabel 12"/>
    <w:qFormat/>
    <w:rPr>
      <w:rFonts w:eastAsia="Times New Roman" w:cs="Calibri"/>
      <w:b w:val="false"/>
    </w:rPr>
  </w:style>
  <w:style w:type="character" w:styleId="ListLabel13">
    <w:name w:val="ListLabel 13"/>
    <w:qFormat/>
    <w:rPr>
      <w:rFonts w:cs="Times New Roman"/>
      <w:sz w:val="20"/>
      <w:szCs w:val="20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b w:val="false"/>
      <w:i w:val="false"/>
      <w:color w:val="00000A"/>
      <w:sz w:val="20"/>
      <w:szCs w:val="20"/>
    </w:rPr>
  </w:style>
  <w:style w:type="character" w:styleId="ListLabel16">
    <w:name w:val="ListLabel 16"/>
    <w:qFormat/>
    <w:rPr>
      <w:b/>
      <w:i w:val="false"/>
      <w:color w:val="00000A"/>
      <w:sz w:val="20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eastAsia="Calibri" w:cs="Calibri"/>
      <w:b w:val="false"/>
      <w:sz w:val="20"/>
    </w:rPr>
  </w:style>
  <w:style w:type="character" w:styleId="ListLabel19">
    <w:name w:val="ListLabel 19"/>
    <w:qFormat/>
    <w:rPr>
      <w:rFonts w:ascii="Calibri" w:hAnsi="Calibri" w:eastAsia="Calibri" w:cs="Calibri"/>
      <w:b w:val="false"/>
      <w:sz w:val="20"/>
    </w:rPr>
  </w:style>
  <w:style w:type="character" w:styleId="ListLabel20">
    <w:name w:val="ListLabel 20"/>
    <w:qFormat/>
    <w:rPr>
      <w:rFonts w:ascii="Calibri" w:hAnsi="Calibri"/>
      <w:b/>
      <w:sz w:val="20"/>
    </w:rPr>
  </w:style>
  <w:style w:type="character" w:styleId="ListLabel21">
    <w:name w:val="ListLabel 21"/>
    <w:qFormat/>
    <w:rPr>
      <w:rFonts w:ascii="Calibri" w:hAnsi="Calibri" w:eastAsia="Calibri" w:cs="Calibri"/>
      <w:b w:val="false"/>
    </w:rPr>
  </w:style>
  <w:style w:type="character" w:styleId="ListLabel22">
    <w:name w:val="ListLabel 22"/>
    <w:qFormat/>
    <w:rPr>
      <w:rFonts w:ascii="Calibri" w:hAnsi="Calibri" w:eastAsia="Calibri" w:cs="Calibri"/>
      <w:color w:val="000000"/>
    </w:rPr>
  </w:style>
  <w:style w:type="character" w:styleId="ListLabel23">
    <w:name w:val="ListLabel 23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24">
    <w:name w:val="ListLabel 24"/>
    <w:qFormat/>
    <w:rPr>
      <w:rFonts w:ascii="Calibri" w:hAnsi="Calibri" w:eastAsia="Times New Roman" w:cs="Calibri"/>
      <w:b w:val="false"/>
      <w:sz w:val="20"/>
    </w:rPr>
  </w:style>
  <w:style w:type="character" w:styleId="ListLabel25">
    <w:name w:val="ListLabel 25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26">
    <w:name w:val="ListLabel 26"/>
    <w:qFormat/>
    <w:rPr>
      <w:rFonts w:ascii="Calibri" w:hAnsi="Calibri"/>
      <w:b/>
      <w:i w:val="false"/>
      <w:color w:val="00000A"/>
      <w:sz w:val="20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ascii="Calibri" w:hAnsi="Calibri"/>
      <w:b/>
      <w:i w:val="false"/>
      <w:sz w:val="20"/>
    </w:rPr>
  </w:style>
  <w:style w:type="character" w:styleId="ListLabel31">
    <w:name w:val="ListLabel 31"/>
    <w:qFormat/>
    <w:rPr>
      <w:rFonts w:ascii="Calibri" w:hAnsi="Calibri" w:eastAsia="Calibri" w:cs="Calibri"/>
      <w:b w:val="false"/>
      <w:sz w:val="20"/>
    </w:rPr>
  </w:style>
  <w:style w:type="character" w:styleId="ListLabel32">
    <w:name w:val="ListLabel 32"/>
    <w:qFormat/>
    <w:rPr>
      <w:rFonts w:ascii="Calibri" w:hAnsi="Calibri"/>
      <w:b/>
      <w:sz w:val="20"/>
    </w:rPr>
  </w:style>
  <w:style w:type="character" w:styleId="ListLabel33">
    <w:name w:val="ListLabel 33"/>
    <w:qFormat/>
    <w:rPr>
      <w:rFonts w:ascii="Calibri" w:hAnsi="Calibri" w:eastAsia="Calibri" w:cs="Calibri"/>
      <w:b w:val="false"/>
    </w:rPr>
  </w:style>
  <w:style w:type="character" w:styleId="ListLabel34">
    <w:name w:val="ListLabel 34"/>
    <w:qFormat/>
    <w:rPr>
      <w:rFonts w:ascii="Calibri" w:hAnsi="Calibri" w:eastAsia="Calibri" w:cs="Calibri"/>
      <w:color w:val="000000"/>
    </w:rPr>
  </w:style>
  <w:style w:type="character" w:styleId="ListLabel35">
    <w:name w:val="ListLabel 35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36">
    <w:name w:val="ListLabel 36"/>
    <w:qFormat/>
    <w:rPr>
      <w:rFonts w:ascii="Calibri" w:hAnsi="Calibri" w:eastAsia="Times New Roman" w:cs="Calibri"/>
      <w:b w:val="false"/>
      <w:sz w:val="20"/>
    </w:rPr>
  </w:style>
  <w:style w:type="character" w:styleId="ListLabel37">
    <w:name w:val="ListLabel 37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38">
    <w:name w:val="ListLabel 38"/>
    <w:qFormat/>
    <w:rPr>
      <w:rFonts w:ascii="Calibri" w:hAnsi="Calibri"/>
      <w:b/>
      <w:i w:val="false"/>
      <w:color w:val="00000A"/>
      <w:sz w:val="20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ascii="Calibri" w:hAnsi="Calibri"/>
      <w:b/>
      <w:i w:val="false"/>
      <w:sz w:val="20"/>
    </w:rPr>
  </w:style>
  <w:style w:type="character" w:styleId="ListLabel43">
    <w:name w:val="ListLabel 43"/>
    <w:qFormat/>
    <w:rPr>
      <w:rFonts w:ascii="Calibri" w:hAnsi="Calibri" w:eastAsia="Calibri" w:cs="Calibri"/>
      <w:b w:val="false"/>
      <w:sz w:val="20"/>
    </w:rPr>
  </w:style>
  <w:style w:type="character" w:styleId="ListLabel44">
    <w:name w:val="ListLabel 44"/>
    <w:qFormat/>
    <w:rPr>
      <w:rFonts w:ascii="Calibri" w:hAnsi="Calibri"/>
      <w:b/>
      <w:sz w:val="20"/>
    </w:rPr>
  </w:style>
  <w:style w:type="character" w:styleId="ListLabel45">
    <w:name w:val="ListLabel 45"/>
    <w:qFormat/>
    <w:rPr>
      <w:rFonts w:ascii="Calibri" w:hAnsi="Calibri" w:eastAsia="Calibri" w:cs="Calibri"/>
      <w:b w:val="false"/>
    </w:rPr>
  </w:style>
  <w:style w:type="character" w:styleId="ListLabel46">
    <w:name w:val="ListLabel 46"/>
    <w:qFormat/>
    <w:rPr>
      <w:rFonts w:ascii="Calibri" w:hAnsi="Calibri" w:eastAsia="Calibri" w:cs="Calibri"/>
      <w:color w:val="000000"/>
    </w:rPr>
  </w:style>
  <w:style w:type="character" w:styleId="ListLabel47">
    <w:name w:val="ListLabel 47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48">
    <w:name w:val="ListLabel 48"/>
    <w:qFormat/>
    <w:rPr>
      <w:rFonts w:ascii="Calibri" w:hAnsi="Calibri" w:eastAsia="Times New Roman" w:cs="Calibri"/>
      <w:b w:val="false"/>
      <w:sz w:val="20"/>
    </w:rPr>
  </w:style>
  <w:style w:type="character" w:styleId="ListLabel49">
    <w:name w:val="ListLabel 49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50">
    <w:name w:val="ListLabel 50"/>
    <w:qFormat/>
    <w:rPr>
      <w:rFonts w:ascii="Calibri" w:hAnsi="Calibri"/>
      <w:b/>
      <w:i w:val="false"/>
      <w:color w:val="00000A"/>
      <w:sz w:val="20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ascii="Calibri" w:hAnsi="Calibri"/>
      <w:b/>
      <w:i w:val="false"/>
      <w:sz w:val="20"/>
    </w:rPr>
  </w:style>
  <w:style w:type="character" w:styleId="ListLabel55">
    <w:name w:val="ListLabel 55"/>
    <w:qFormat/>
    <w:rPr>
      <w:rFonts w:ascii="Calibri" w:hAnsi="Calibri" w:eastAsia="Calibri" w:cs="Calibri"/>
      <w:b w:val="false"/>
      <w:sz w:val="20"/>
    </w:rPr>
  </w:style>
  <w:style w:type="character" w:styleId="ListLabel56">
    <w:name w:val="ListLabel 56"/>
    <w:qFormat/>
    <w:rPr>
      <w:rFonts w:ascii="Calibri" w:hAnsi="Calibri"/>
      <w:b/>
      <w:sz w:val="20"/>
    </w:rPr>
  </w:style>
  <w:style w:type="character" w:styleId="ListLabel57">
    <w:name w:val="ListLabel 57"/>
    <w:qFormat/>
    <w:rPr>
      <w:rFonts w:ascii="Calibri" w:hAnsi="Calibri" w:eastAsia="Calibri" w:cs="Calibri"/>
      <w:b w:val="false"/>
    </w:rPr>
  </w:style>
  <w:style w:type="character" w:styleId="ListLabel58">
    <w:name w:val="ListLabel 58"/>
    <w:qFormat/>
    <w:rPr>
      <w:rFonts w:ascii="Calibri" w:hAnsi="Calibri" w:eastAsia="Calibri" w:cs="Calibri"/>
      <w:color w:val="000000"/>
    </w:rPr>
  </w:style>
  <w:style w:type="character" w:styleId="ListLabel59">
    <w:name w:val="ListLabel 59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60">
    <w:name w:val="ListLabel 60"/>
    <w:qFormat/>
    <w:rPr>
      <w:rFonts w:ascii="Calibri" w:hAnsi="Calibri" w:eastAsia="Times New Roman" w:cs="Calibri"/>
      <w:b w:val="false"/>
      <w:sz w:val="20"/>
    </w:rPr>
  </w:style>
  <w:style w:type="character" w:styleId="ListLabel61">
    <w:name w:val="ListLabel 61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62">
    <w:name w:val="ListLabel 62"/>
    <w:qFormat/>
    <w:rPr>
      <w:rFonts w:ascii="Calibri" w:hAnsi="Calibri"/>
      <w:b/>
      <w:i w:val="false"/>
      <w:color w:val="00000A"/>
      <w:sz w:val="20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ascii="Calibri" w:hAnsi="Calibri"/>
      <w:b/>
      <w:i w:val="false"/>
      <w:sz w:val="20"/>
    </w:rPr>
  </w:style>
  <w:style w:type="character" w:styleId="ListLabel67">
    <w:name w:val="ListLabel 67"/>
    <w:qFormat/>
    <w:rPr>
      <w:rFonts w:ascii="Calibri" w:hAnsi="Calibri" w:eastAsia="Calibri" w:cs="Calibri"/>
      <w:b w:val="false"/>
      <w:sz w:val="20"/>
    </w:rPr>
  </w:style>
  <w:style w:type="character" w:styleId="ListLabel68">
    <w:name w:val="ListLabel 68"/>
    <w:qFormat/>
    <w:rPr>
      <w:rFonts w:ascii="Calibri" w:hAnsi="Calibri"/>
      <w:b/>
      <w:sz w:val="20"/>
    </w:rPr>
  </w:style>
  <w:style w:type="character" w:styleId="ListLabel69">
    <w:name w:val="ListLabel 69"/>
    <w:qFormat/>
    <w:rPr>
      <w:rFonts w:ascii="Calibri" w:hAnsi="Calibri" w:eastAsia="Calibri" w:cs="Calibri"/>
      <w:b w:val="false"/>
    </w:rPr>
  </w:style>
  <w:style w:type="character" w:styleId="ListLabel70">
    <w:name w:val="ListLabel 70"/>
    <w:qFormat/>
    <w:rPr>
      <w:rFonts w:ascii="Calibri" w:hAnsi="Calibri" w:eastAsia="Calibri" w:cs="Calibri"/>
      <w:color w:val="000000"/>
    </w:rPr>
  </w:style>
  <w:style w:type="character" w:styleId="ListLabel71">
    <w:name w:val="ListLabel 71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72">
    <w:name w:val="ListLabel 72"/>
    <w:qFormat/>
    <w:rPr>
      <w:rFonts w:ascii="Calibri" w:hAnsi="Calibri" w:eastAsia="Times New Roman" w:cs="Calibri"/>
      <w:b w:val="false"/>
      <w:sz w:val="20"/>
    </w:rPr>
  </w:style>
  <w:style w:type="character" w:styleId="ListLabel73">
    <w:name w:val="ListLabel 73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74">
    <w:name w:val="ListLabel 74"/>
    <w:qFormat/>
    <w:rPr>
      <w:rFonts w:ascii="Calibri" w:hAnsi="Calibri"/>
      <w:b/>
      <w:i w:val="false"/>
      <w:color w:val="00000A"/>
      <w:sz w:val="20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ascii="Calibri" w:hAnsi="Calibri"/>
      <w:b/>
      <w:i w:val="false"/>
      <w:sz w:val="20"/>
    </w:rPr>
  </w:style>
  <w:style w:type="character" w:styleId="ListLabel79">
    <w:name w:val="ListLabel 79"/>
    <w:qFormat/>
    <w:rPr>
      <w:rFonts w:ascii="Calibri" w:hAnsi="Calibri" w:eastAsia="Calibri" w:cs="Calibri"/>
      <w:b w:val="false"/>
      <w:sz w:val="20"/>
    </w:rPr>
  </w:style>
  <w:style w:type="character" w:styleId="ListLabel80">
    <w:name w:val="ListLabel 80"/>
    <w:qFormat/>
    <w:rPr>
      <w:rFonts w:ascii="Calibri" w:hAnsi="Calibri"/>
      <w:b/>
      <w:sz w:val="20"/>
    </w:rPr>
  </w:style>
  <w:style w:type="character" w:styleId="ListLabel81">
    <w:name w:val="ListLabel 81"/>
    <w:qFormat/>
    <w:rPr>
      <w:rFonts w:ascii="Calibri" w:hAnsi="Calibri" w:eastAsia="Calibri" w:cs="Calibri"/>
      <w:b w:val="false"/>
    </w:rPr>
  </w:style>
  <w:style w:type="character" w:styleId="ListLabel82">
    <w:name w:val="ListLabel 82"/>
    <w:qFormat/>
    <w:rPr>
      <w:rFonts w:ascii="Calibri" w:hAnsi="Calibri" w:eastAsia="Calibri" w:cs="Calibri"/>
      <w:color w:val="000000"/>
    </w:rPr>
  </w:style>
  <w:style w:type="character" w:styleId="ListLabel83">
    <w:name w:val="ListLabel 83"/>
    <w:qFormat/>
    <w:rPr>
      <w:rFonts w:ascii="Calibri" w:hAnsi="Calibri" w:eastAsia="Calibri" w:cs="Calibri"/>
      <w:b w:val="false"/>
      <w:color w:val="000000"/>
      <w:sz w:val="20"/>
      <w:szCs w:val="20"/>
    </w:rPr>
  </w:style>
  <w:style w:type="character" w:styleId="ListLabel84">
    <w:name w:val="ListLabel 84"/>
    <w:qFormat/>
    <w:rPr>
      <w:rFonts w:ascii="Calibri" w:hAnsi="Calibri" w:eastAsia="Times New Roman" w:cs="Calibri"/>
      <w:b w:val="false"/>
      <w:sz w:val="20"/>
    </w:rPr>
  </w:style>
  <w:style w:type="character" w:styleId="ListLabel85">
    <w:name w:val="ListLabel 85"/>
    <w:qFormat/>
    <w:rPr>
      <w:rFonts w:ascii="Calibri" w:hAnsi="Calibri"/>
      <w:b w:val="false"/>
      <w:i w:val="false"/>
      <w:color w:val="00000A"/>
      <w:sz w:val="20"/>
      <w:szCs w:val="20"/>
    </w:rPr>
  </w:style>
  <w:style w:type="character" w:styleId="ListLabel86">
    <w:name w:val="ListLabel 86"/>
    <w:qFormat/>
    <w:rPr>
      <w:rFonts w:ascii="Calibri" w:hAnsi="Calibri"/>
      <w:b/>
      <w:i w:val="false"/>
      <w:color w:val="00000A"/>
      <w:sz w:val="20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ascii="Calibri" w:hAnsi="Calibri"/>
      <w:b/>
      <w:i w:val="false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rsid w:val="00cd7252"/>
    <w:pPr>
      <w:jc w:val="center"/>
    </w:pPr>
    <w:rPr>
      <w:b/>
      <w:sz w:val="24"/>
    </w:rPr>
  </w:style>
  <w:style w:type="paragraph" w:styleId="Lista">
    <w:name w:val="Lista"/>
    <w:basedOn w:val="Tretekstu"/>
    <w:rsid w:val="00cd7252"/>
    <w:pPr/>
    <w:rPr>
      <w:rFonts w:cs="Tahoma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d7252"/>
    <w:pPr>
      <w:suppressLineNumbers/>
    </w:pPr>
    <w:rPr>
      <w:rFonts w:cs="Tahoma"/>
    </w:rPr>
  </w:style>
  <w:style w:type="paragraph" w:styleId="Normalny1" w:customStyle="1">
    <w:name w:val="Normalny1"/>
    <w:qFormat/>
    <w:rsid w:val="00cd7252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l-PL" w:eastAsia="pl-PL" w:bidi="ar-SA"/>
    </w:rPr>
  </w:style>
  <w:style w:type="paragraph" w:styleId="Tytu">
    <w:name w:val="Tytuł"/>
    <w:basedOn w:val="Normal"/>
    <w:qFormat/>
    <w:rsid w:val="00cd7252"/>
    <w:pPr>
      <w:jc w:val="center"/>
    </w:pPr>
    <w:rPr>
      <w:b/>
      <w:sz w:val="28"/>
    </w:rPr>
  </w:style>
  <w:style w:type="paragraph" w:styleId="Podpis1" w:customStyle="1">
    <w:name w:val="Podpis1"/>
    <w:basedOn w:val="Normal"/>
    <w:qFormat/>
    <w:rsid w:val="00cd7252"/>
    <w:pPr>
      <w:suppressLineNumbers/>
      <w:spacing w:before="120" w:after="120"/>
    </w:pPr>
    <w:rPr>
      <w:rFonts w:cs="Tahoma"/>
      <w:i/>
      <w:iCs/>
    </w:rPr>
  </w:style>
  <w:style w:type="paragraph" w:styleId="Nagwek11" w:customStyle="1">
    <w:name w:val="Nagłówek1"/>
    <w:basedOn w:val="Normal"/>
    <w:qFormat/>
    <w:rsid w:val="00cd7252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Tekstpodstawowy21" w:customStyle="1">
    <w:name w:val="Tekst podstawowy 21"/>
    <w:basedOn w:val="Normal"/>
    <w:qFormat/>
    <w:rsid w:val="00cd7252"/>
    <w:pPr>
      <w:ind w:left="426" w:hanging="0"/>
      <w:jc w:val="both"/>
    </w:pPr>
    <w:rPr>
      <w:sz w:val="22"/>
    </w:rPr>
  </w:style>
  <w:style w:type="paragraph" w:styleId="Tekstpodstawowywcity21" w:customStyle="1">
    <w:name w:val="Tekst podstawowy wcięty 21"/>
    <w:basedOn w:val="Normal"/>
    <w:qFormat/>
    <w:rsid w:val="00cd7252"/>
    <w:pPr>
      <w:ind w:left="709" w:hanging="283"/>
      <w:jc w:val="both"/>
    </w:pPr>
    <w:rPr>
      <w:sz w:val="22"/>
    </w:rPr>
  </w:style>
  <w:style w:type="paragraph" w:styleId="Tekstpodstawowywcity31" w:customStyle="1">
    <w:name w:val="Tekst podstawowy wcięty 31"/>
    <w:basedOn w:val="Normal"/>
    <w:qFormat/>
    <w:rsid w:val="00cd7252"/>
    <w:pPr>
      <w:ind w:left="567" w:hanging="141"/>
      <w:jc w:val="both"/>
    </w:pPr>
    <w:rPr>
      <w:sz w:val="22"/>
    </w:rPr>
  </w:style>
  <w:style w:type="paragraph" w:styleId="Footnotetext">
    <w:name w:val="footnote text"/>
    <w:basedOn w:val="Normal"/>
    <w:semiHidden/>
    <w:qFormat/>
    <w:rsid w:val="00cd7252"/>
    <w:pPr/>
    <w:rPr/>
  </w:style>
  <w:style w:type="paragraph" w:styleId="Wcicietrecitekstu">
    <w:name w:val="Wcięcie treści tekstu"/>
    <w:basedOn w:val="Normal"/>
    <w:rsid w:val="00cd7252"/>
    <w:pPr>
      <w:ind w:left="709" w:hanging="709"/>
    </w:pPr>
    <w:rPr>
      <w:sz w:val="24"/>
    </w:rPr>
  </w:style>
  <w:style w:type="paragraph" w:styleId="Tekstpodstawowy211" w:customStyle="1">
    <w:name w:val="Tekst podstawowy 211"/>
    <w:basedOn w:val="Normal"/>
    <w:qFormat/>
    <w:rsid w:val="00cd7252"/>
    <w:pPr>
      <w:tabs>
        <w:tab w:val="left" w:pos="315" w:leader="none"/>
        <w:tab w:val="left" w:pos="972" w:leader="none"/>
      </w:tabs>
    </w:pPr>
    <w:rPr>
      <w:sz w:val="24"/>
    </w:rPr>
  </w:style>
  <w:style w:type="paragraph" w:styleId="Tekstpodstawowywcity211" w:customStyle="1">
    <w:name w:val="Tekst podstawowy wcięty 211"/>
    <w:basedOn w:val="Normal"/>
    <w:qFormat/>
    <w:rsid w:val="00cd7252"/>
    <w:pPr>
      <w:tabs>
        <w:tab w:val="left" w:pos="315" w:leader="none"/>
        <w:tab w:val="left" w:pos="972" w:leader="none"/>
      </w:tabs>
      <w:ind w:left="284" w:hanging="142"/>
    </w:pPr>
    <w:rPr>
      <w:sz w:val="24"/>
    </w:rPr>
  </w:style>
  <w:style w:type="paragraph" w:styleId="Tekstpodstawowywcity311" w:customStyle="1">
    <w:name w:val="Tekst podstawowy wcięty 311"/>
    <w:basedOn w:val="Normal"/>
    <w:qFormat/>
    <w:rsid w:val="00cd7252"/>
    <w:pPr>
      <w:ind w:left="709" w:hanging="283"/>
      <w:jc w:val="both"/>
    </w:pPr>
    <w:rPr>
      <w:sz w:val="24"/>
    </w:rPr>
  </w:style>
  <w:style w:type="paragraph" w:styleId="Tekstpodstawowy32" w:customStyle="1">
    <w:name w:val="Tekst podstawowy 32"/>
    <w:basedOn w:val="Normal"/>
    <w:qFormat/>
    <w:rsid w:val="00cd7252"/>
    <w:pPr>
      <w:jc w:val="center"/>
    </w:pPr>
    <w:rPr>
      <w:sz w:val="24"/>
    </w:rPr>
  </w:style>
  <w:style w:type="paragraph" w:styleId="Gwka">
    <w:name w:val="Główka"/>
    <w:basedOn w:val="Normal"/>
    <w:rsid w:val="00cd7252"/>
    <w:pPr>
      <w:tabs>
        <w:tab w:val="center" w:pos="4536" w:leader="none"/>
        <w:tab w:val="right" w:pos="9072" w:leader="none"/>
      </w:tabs>
    </w:pPr>
    <w:rPr/>
  </w:style>
  <w:style w:type="paragraph" w:styleId="Stopka">
    <w:name w:val="Stopka"/>
    <w:basedOn w:val="Normal"/>
    <w:rsid w:val="00cd7252"/>
    <w:pPr>
      <w:tabs>
        <w:tab w:val="center" w:pos="4536" w:leader="none"/>
        <w:tab w:val="right" w:pos="9072" w:leader="none"/>
      </w:tabs>
    </w:pPr>
    <w:rPr/>
  </w:style>
  <w:style w:type="paragraph" w:styleId="Zwykytekst1" w:customStyle="1">
    <w:name w:val="Zwykły tekst1"/>
    <w:basedOn w:val="Normal"/>
    <w:qFormat/>
    <w:rsid w:val="00cd7252"/>
    <w:pPr/>
    <w:rPr>
      <w:rFonts w:ascii="Courier New" w:hAnsi="Courier New"/>
    </w:rPr>
  </w:style>
  <w:style w:type="paragraph" w:styleId="H3" w:customStyle="1">
    <w:name w:val="H3"/>
    <w:basedOn w:val="Normal"/>
    <w:qFormat/>
    <w:rsid w:val="00cd7252"/>
    <w:pPr>
      <w:keepNext/>
      <w:spacing w:before="100" w:after="100"/>
    </w:pPr>
    <w:rPr>
      <w:b/>
      <w:sz w:val="28"/>
    </w:rPr>
  </w:style>
  <w:style w:type="paragraph" w:styleId="Podtytu">
    <w:name w:val="Podtytuł"/>
    <w:basedOn w:val="Normalny1"/>
    <w:next w:val="Normalny1"/>
    <w:rsid w:val="00cd7252"/>
    <w:pPr>
      <w:keepNext/>
      <w:spacing w:before="240" w:after="120"/>
      <w:jc w:val="center"/>
    </w:pPr>
    <w:rPr>
      <w:rFonts w:ascii="Arial" w:hAnsi="Arial" w:eastAsia="Arial" w:cs="Arial"/>
      <w:i/>
      <w:sz w:val="28"/>
      <w:szCs w:val="28"/>
    </w:rPr>
  </w:style>
  <w:style w:type="paragraph" w:styleId="Pkt" w:customStyle="1">
    <w:name w:val="pkt"/>
    <w:basedOn w:val="Normal"/>
    <w:uiPriority w:val="99"/>
    <w:qFormat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Web">
    <w:name w:val="Normal (Web)"/>
    <w:basedOn w:val="Normal"/>
    <w:qFormat/>
    <w:rsid w:val="00cd7252"/>
    <w:pPr>
      <w:spacing w:before="100" w:after="100"/>
      <w:jc w:val="both"/>
    </w:pPr>
    <w:rPr/>
  </w:style>
  <w:style w:type="paragraph" w:styleId="Tekstpodstawowy31" w:customStyle="1">
    <w:name w:val="Tekst podstawowy 31"/>
    <w:basedOn w:val="Normal"/>
    <w:qFormat/>
    <w:rsid w:val="00cd7252"/>
    <w:pPr>
      <w:jc w:val="center"/>
    </w:pPr>
    <w:rPr>
      <w:sz w:val="24"/>
    </w:rPr>
  </w:style>
  <w:style w:type="paragraph" w:styleId="Zawartoramki" w:customStyle="1">
    <w:name w:val="Zawartość ramki"/>
    <w:basedOn w:val="Tretekstu"/>
    <w:qFormat/>
    <w:rsid w:val="00cd7252"/>
    <w:pPr/>
    <w:rPr/>
  </w:style>
  <w:style w:type="paragraph" w:styleId="BalloonText">
    <w:name w:val="Balloon Text"/>
    <w:basedOn w:val="Normal"/>
    <w:semiHidden/>
    <w:qFormat/>
    <w:rsid w:val="000b561c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57252f"/>
    <w:pPr>
      <w:spacing w:before="0" w:after="120"/>
    </w:pPr>
    <w:rPr>
      <w:sz w:val="16"/>
      <w:szCs w:val="16"/>
    </w:rPr>
  </w:style>
  <w:style w:type="paragraph" w:styleId="Standardowy1" w:customStyle="1">
    <w:name w:val="Standardowy1"/>
    <w:qFormat/>
    <w:rsid w:val="0018412a"/>
    <w:pPr>
      <w:widowControl/>
      <w:overflowPunct w:val="true"/>
      <w:bidi w:val="0"/>
      <w:spacing w:before="0" w:after="120"/>
      <w:ind w:firstLine="567"/>
      <w:jc w:val="both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Annotationtext">
    <w:name w:val="annotation text"/>
    <w:basedOn w:val="Normal"/>
    <w:semiHidden/>
    <w:qFormat/>
    <w:rsid w:val="007b4900"/>
    <w:pPr/>
    <w:rPr/>
  </w:style>
  <w:style w:type="paragraph" w:styleId="Annotationsubject">
    <w:name w:val="annotation subject"/>
    <w:basedOn w:val="Annotationtext"/>
    <w:semiHidden/>
    <w:qFormat/>
    <w:rsid w:val="007b4900"/>
    <w:pPr/>
    <w:rPr>
      <w:b/>
      <w:bCs/>
    </w:rPr>
  </w:style>
  <w:style w:type="paragraph" w:styleId="Endnotetext">
    <w:name w:val="endnote text"/>
    <w:basedOn w:val="Normal"/>
    <w:semiHidden/>
    <w:qFormat/>
    <w:rsid w:val="00256983"/>
    <w:pPr/>
    <w:rPr/>
  </w:style>
  <w:style w:type="paragraph" w:styleId="ListParagraph">
    <w:name w:val="List Paragraph"/>
    <w:basedOn w:val="Normal"/>
    <w:link w:val="AkapitzlistZnak"/>
    <w:uiPriority w:val="34"/>
    <w:qFormat/>
    <w:rsid w:val="008c4284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b/>
      <w:color w:val="1F497D"/>
      <w:sz w:val="72"/>
      <w:szCs w:val="72"/>
      <w:lang w:eastAsia="en-US"/>
    </w:rPr>
  </w:style>
  <w:style w:type="paragraph" w:styleId="Tekstpodstawowy23" w:customStyle="1">
    <w:name w:val="Tekst podstawowy 23"/>
    <w:basedOn w:val="Normal"/>
    <w:qFormat/>
    <w:rsid w:val="00066b47"/>
    <w:pPr>
      <w:ind w:left="426" w:hanging="0"/>
      <w:jc w:val="both"/>
    </w:pPr>
    <w:rPr>
      <w:sz w:val="22"/>
    </w:rPr>
  </w:style>
  <w:style w:type="paragraph" w:styleId="Tekstpodstawowy25" w:customStyle="1">
    <w:name w:val="Tekst podstawowy 25"/>
    <w:basedOn w:val="Normal"/>
    <w:qFormat/>
    <w:rsid w:val="000b3d77"/>
    <w:pPr>
      <w:ind w:left="426" w:hanging="0"/>
      <w:jc w:val="both"/>
    </w:pPr>
    <w:rPr>
      <w:sz w:val="22"/>
    </w:rPr>
  </w:style>
  <w:style w:type="paragraph" w:styleId="Tekstpodstawowy28" w:customStyle="1">
    <w:name w:val="Tekst podstawowy 28"/>
    <w:basedOn w:val="Normal"/>
    <w:qFormat/>
    <w:rsid w:val="008d16c2"/>
    <w:pPr>
      <w:ind w:left="426" w:hanging="0"/>
      <w:jc w:val="both"/>
    </w:pPr>
    <w:rPr>
      <w:sz w:val="22"/>
    </w:rPr>
  </w:style>
  <w:style w:type="paragraph" w:styleId="Default" w:customStyle="1">
    <w:name w:val="Default"/>
    <w:qFormat/>
    <w:rsid w:val="007338bc"/>
    <w:pPr>
      <w:widowControl/>
      <w:bidi w:val="0"/>
      <w:jc w:val="left"/>
    </w:pPr>
    <w:rPr>
      <w:rFonts w:ascii="Trebuchet MS" w:hAnsi="Trebuchet MS" w:eastAsia="Times New Roman" w:cs="Trebuchet MS"/>
      <w:color w:val="00000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</w:style>
  <w:style w:type="numbering" w:styleId="WW8Num23">
    <w:name w:val="WW8Num23"/>
  </w:style>
  <w:style w:type="numbering" w:styleId="WW8Num3">
    <w:name w:val="WW8Num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500d2"/>
    <w:rPr>
      <w:rFonts w:asciiTheme="minorHAnsi" w:hAnsiTheme="minorHAnsi" w:eastAsiaTheme="minorEastAsia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niportal.uzp.gov.pl/" TargetMode="External"/><Relationship Id="rId3" Type="http://schemas.openxmlformats.org/officeDocument/2006/relationships/hyperlink" Target="https://miniportal.uzp.gov.pl/" TargetMode="External"/><Relationship Id="rId4" Type="http://schemas.openxmlformats.org/officeDocument/2006/relationships/hyperlink" Target="https://miniportal.uzp.gov.pl/" TargetMode="External"/><Relationship Id="rId5" Type="http://schemas.openxmlformats.org/officeDocument/2006/relationships/hyperlink" Target="https://epuap.gov.pl/wps/portal" TargetMode="Externa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Props1.xml><?xml version="1.0" encoding="utf-8"?>
<ds:datastoreItem xmlns:ds="http://schemas.openxmlformats.org/officeDocument/2006/customXml" ds:itemID="{4C2EB6D9-9C2D-4714-AD4B-EBBE3934A9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Application>LibreOffice/5.0.4.2$Windows_x86 LibreOffice_project/2b9802c1994aa0b7dc6079e128979269cf95bc78</Application>
  <Paragraphs>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2022-11-18T11:19:00Z</dcterms:created>
  <dc:creator>x;WSOSP</dc:creator>
  <dc:language>pl-PL</dc:language>
  <cp:lastPrinted>2022-12-07T12:49:49Z</cp:lastPrinted>
  <dcterms:modified xsi:type="dcterms:W3CDTF">2022-12-07T12:50:00Z</dcterms:modified>
  <cp:revision>40</cp:revision>
  <dc:title>„ZATWIERDZAM”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